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760"/>
        <w:tblW w:w="9018" w:type="dxa"/>
        <w:tblBorders>
          <w:top w:val="single" w:sz="4" w:space="0" w:color="auto"/>
          <w:left w:val="single" w:sz="4" w:space="0" w:color="auto"/>
          <w:bottom w:val="single" w:sz="4" w:space="0" w:color="323F49"/>
          <w:right w:val="single" w:sz="4" w:space="0" w:color="auto"/>
        </w:tblBorders>
        <w:tblCellMar>
          <w:top w:w="15" w:type="dxa"/>
          <w:left w:w="15" w:type="dxa"/>
          <w:bottom w:w="15" w:type="dxa"/>
          <w:right w:w="15" w:type="dxa"/>
        </w:tblCellMar>
        <w:tblLook w:val="04A0" w:firstRow="1" w:lastRow="0" w:firstColumn="1" w:lastColumn="0" w:noHBand="0" w:noVBand="1"/>
      </w:tblPr>
      <w:tblGrid>
        <w:gridCol w:w="9018"/>
      </w:tblGrid>
      <w:tr w:rsidR="00782CB3" w:rsidRPr="00782CB3" w14:paraId="007FB207" w14:textId="77777777" w:rsidTr="006E3A78">
        <w:trPr>
          <w:trHeight w:val="171"/>
        </w:trPr>
        <w:tc>
          <w:tcPr>
            <w:tcW w:w="0" w:type="auto"/>
            <w:shd w:val="clear" w:color="auto" w:fill="333F48"/>
            <w:tcMar>
              <w:top w:w="113" w:type="dxa"/>
              <w:left w:w="115" w:type="dxa"/>
              <w:bottom w:w="57" w:type="dxa"/>
              <w:right w:w="115" w:type="dxa"/>
            </w:tcMar>
            <w:hideMark/>
          </w:tcPr>
          <w:p w14:paraId="6E45A2B3" w14:textId="47A17168" w:rsidR="00782CB3" w:rsidRPr="00782CB3" w:rsidRDefault="00782CB3" w:rsidP="006E3A78">
            <w:pPr>
              <w:spacing w:after="200" w:line="240" w:lineRule="auto"/>
              <w:rPr>
                <w:rFonts w:eastAsia="Times New Roman" w:cs="Times New Roman"/>
                <w:b/>
                <w:bCs/>
                <w:kern w:val="0"/>
                <w:szCs w:val="20"/>
                <w:lang w:eastAsia="zh-TW"/>
                <w14:ligatures w14:val="none"/>
              </w:rPr>
            </w:pPr>
            <w:r w:rsidRPr="00D20D4A">
              <w:rPr>
                <w:rFonts w:eastAsia="Times New Roman" w:cs="Times New Roman"/>
                <w:b/>
                <w:bCs/>
                <w:color w:val="FFFFFF"/>
                <w:kern w:val="0"/>
                <w:szCs w:val="20"/>
                <w:lang w:eastAsia="zh-TW"/>
                <w14:ligatures w14:val="none"/>
              </w:rPr>
              <w:t>Commentary</w:t>
            </w:r>
          </w:p>
        </w:tc>
      </w:tr>
      <w:tr w:rsidR="00782CB3" w:rsidRPr="00782CB3" w14:paraId="749A7812" w14:textId="77777777" w:rsidTr="006E3A78">
        <w:trPr>
          <w:trHeight w:val="780"/>
        </w:trPr>
        <w:tc>
          <w:tcPr>
            <w:tcW w:w="0" w:type="auto"/>
            <w:shd w:val="clear" w:color="auto" w:fill="F2F2F2"/>
            <w:tcMar>
              <w:top w:w="113" w:type="dxa"/>
              <w:left w:w="115" w:type="dxa"/>
              <w:bottom w:w="57" w:type="dxa"/>
              <w:right w:w="115" w:type="dxa"/>
            </w:tcMar>
            <w:hideMark/>
          </w:tcPr>
          <w:p w14:paraId="3DDD79E7" w14:textId="4CF6B03E" w:rsidR="00782CB3" w:rsidRPr="00782CB3" w:rsidRDefault="00782CB3" w:rsidP="006E3A78">
            <w:pPr>
              <w:spacing w:after="200" w:line="240" w:lineRule="auto"/>
              <w:rPr>
                <w:rFonts w:eastAsia="Times New Roman" w:cs="Times New Roman"/>
                <w:color w:val="323F49"/>
                <w:kern w:val="0"/>
                <w:szCs w:val="20"/>
                <w:lang w:eastAsia="zh-TW"/>
                <w14:ligatures w14:val="none"/>
              </w:rPr>
            </w:pPr>
            <w:r w:rsidRPr="00782CB3">
              <w:rPr>
                <w:rFonts w:eastAsia="Times New Roman" w:cs="Times New Roman"/>
                <w:color w:val="323F49"/>
                <w:kern w:val="0"/>
                <w:szCs w:val="20"/>
                <w:lang w:eastAsia="zh-TW"/>
                <w14:ligatures w14:val="none"/>
              </w:rPr>
              <w:t xml:space="preserve">With the proliferation of generative AI tools in recent </w:t>
            </w:r>
            <w:proofErr w:type="gramStart"/>
            <w:r w:rsidRPr="00782CB3">
              <w:rPr>
                <w:rFonts w:eastAsia="Times New Roman" w:cs="Times New Roman"/>
                <w:color w:val="323F49"/>
                <w:kern w:val="0"/>
                <w:szCs w:val="20"/>
                <w:lang w:eastAsia="zh-TW"/>
                <w14:ligatures w14:val="none"/>
              </w:rPr>
              <w:t>years</w:t>
            </w:r>
            <w:proofErr w:type="gramEnd"/>
            <w:r w:rsidRPr="00782CB3">
              <w:rPr>
                <w:rFonts w:eastAsia="Times New Roman" w:cs="Times New Roman"/>
                <w:color w:val="323F49"/>
                <w:kern w:val="0"/>
                <w:szCs w:val="20"/>
                <w:lang w:eastAsia="zh-TW"/>
                <w14:ligatures w14:val="none"/>
              </w:rPr>
              <w:t xml:space="preserve"> it has become important for law practices to consider adopting a policy to govern the use of generative AI tools by its solicitors and support staff in the workplace.  While recognising the potential for these technologies to improve the efficiency of legal services, there is a need to educate staff on the limitations and risks and put measures in place to govern the responsible use of AI.  This suggested sample AI policy is designed to be adapted by law firms for their personnel.</w:t>
            </w:r>
          </w:p>
        </w:tc>
      </w:tr>
    </w:tbl>
    <w:p w14:paraId="03AFD50A" w14:textId="2870A602" w:rsidR="00005D5C" w:rsidRPr="006E3A78" w:rsidRDefault="006E3A78" w:rsidP="00DF1CAB">
      <w:pPr>
        <w:spacing w:line="276" w:lineRule="auto"/>
        <w:rPr>
          <w:rFonts w:cs="Calibri"/>
          <w:b/>
          <w:bCs/>
          <w:color w:val="333F48"/>
        </w:rPr>
      </w:pPr>
      <w:r w:rsidRPr="006E3A78">
        <w:rPr>
          <w:rFonts w:cs="Calibri"/>
          <w:b/>
          <w:bCs/>
          <w:color w:val="333F48"/>
        </w:rPr>
        <w:t xml:space="preserve">SAMPLE AI POLICY FOR LAW FIRMS </w:t>
      </w:r>
    </w:p>
    <w:p w14:paraId="228BAA07" w14:textId="77777777" w:rsidR="006E3A78" w:rsidRDefault="006E3A78" w:rsidP="00E74197">
      <w:pPr>
        <w:spacing w:before="240" w:line="276" w:lineRule="auto"/>
        <w:rPr>
          <w:rFonts w:cs="Calibri"/>
          <w:color w:val="333F48"/>
        </w:rPr>
      </w:pPr>
    </w:p>
    <w:p w14:paraId="52FC50A7" w14:textId="049D5327" w:rsidR="00FD1139" w:rsidRPr="00782CB3" w:rsidRDefault="00FD1139" w:rsidP="00E74197">
      <w:pPr>
        <w:spacing w:before="240" w:line="276" w:lineRule="auto"/>
        <w:rPr>
          <w:rFonts w:cs="Calibri"/>
          <w:color w:val="333F48"/>
        </w:rPr>
      </w:pPr>
      <w:r w:rsidRPr="00782CB3">
        <w:rPr>
          <w:rFonts w:cs="Calibri"/>
          <w:color w:val="333F48"/>
        </w:rPr>
        <w:t>Small law practices can build their own AI policy by following these simple steps:</w:t>
      </w:r>
    </w:p>
    <w:p w14:paraId="4CD18A59" w14:textId="77777777" w:rsidR="00CC4EDA" w:rsidRPr="001B0477" w:rsidRDefault="00CC4EDA" w:rsidP="00E74197">
      <w:pPr>
        <w:pStyle w:val="ListParagraph"/>
        <w:numPr>
          <w:ilvl w:val="0"/>
          <w:numId w:val="39"/>
        </w:numPr>
        <w:spacing w:before="240" w:line="276" w:lineRule="auto"/>
        <w:rPr>
          <w:rFonts w:cs="Calibri"/>
          <w:color w:val="C00000"/>
        </w:rPr>
      </w:pPr>
      <w:r w:rsidRPr="001B0477">
        <w:rPr>
          <w:rFonts w:cs="Calibri"/>
          <w:b/>
          <w:bCs/>
          <w:color w:val="C00000"/>
        </w:rPr>
        <w:t>Is this suitable for your practice?</w:t>
      </w:r>
    </w:p>
    <w:p w14:paraId="19C04CCE" w14:textId="793001EE" w:rsidR="00FD1139" w:rsidRDefault="00FD1139" w:rsidP="00E74197">
      <w:pPr>
        <w:pStyle w:val="ListParagraph"/>
        <w:spacing w:before="240" w:line="276" w:lineRule="auto"/>
        <w:rPr>
          <w:rFonts w:cs="Calibri"/>
          <w:color w:val="333F48"/>
        </w:rPr>
      </w:pPr>
      <w:r w:rsidRPr="00782CB3">
        <w:rPr>
          <w:rFonts w:cs="Calibri"/>
          <w:color w:val="333F48"/>
        </w:rPr>
        <w:t xml:space="preserve">Read through the sample policy and consider whether it is suitable for your practice.  Depending on your jurisdiction and the type of legal work </w:t>
      </w:r>
      <w:r w:rsidR="00447C16" w:rsidRPr="00782CB3">
        <w:rPr>
          <w:rFonts w:cs="Calibri"/>
          <w:color w:val="333F48"/>
        </w:rPr>
        <w:t>you do it may be appropriate to refer to different conduct rules or different practice notes or guidance in paragraph 3.</w:t>
      </w:r>
      <w:r w:rsidR="00726A39" w:rsidRPr="00782CB3">
        <w:rPr>
          <w:rFonts w:cs="Calibri"/>
          <w:color w:val="333F48"/>
        </w:rPr>
        <w:t>5. This policy includes reference to the more restrictive NSW Supreme Court practice note, but this should be amended depending on your requirements.</w:t>
      </w:r>
      <w:r w:rsidR="00447C16" w:rsidRPr="00782CB3">
        <w:rPr>
          <w:rFonts w:cs="Calibri"/>
          <w:color w:val="333F48"/>
        </w:rPr>
        <w:t xml:space="preserve">  If your practice has already authorised the use of certain AI tools for particular </w:t>
      </w:r>
      <w:proofErr w:type="gramStart"/>
      <w:r w:rsidR="00447C16" w:rsidRPr="00782CB3">
        <w:rPr>
          <w:rFonts w:cs="Calibri"/>
          <w:color w:val="333F48"/>
        </w:rPr>
        <w:t>purposes</w:t>
      </w:r>
      <w:proofErr w:type="gramEnd"/>
      <w:r w:rsidR="00447C16" w:rsidRPr="00782CB3">
        <w:rPr>
          <w:rFonts w:cs="Calibri"/>
          <w:color w:val="333F48"/>
        </w:rPr>
        <w:t xml:space="preserve"> you may wish to set that out in paragraph </w:t>
      </w:r>
      <w:r w:rsidR="00726A39" w:rsidRPr="00782CB3">
        <w:rPr>
          <w:rFonts w:cs="Calibri"/>
          <w:color w:val="333F48"/>
        </w:rPr>
        <w:t>2.2</w:t>
      </w:r>
      <w:r w:rsidR="00447C16" w:rsidRPr="00782CB3">
        <w:rPr>
          <w:rFonts w:cs="Calibri"/>
          <w:color w:val="333F48"/>
        </w:rPr>
        <w:t>.</w:t>
      </w:r>
    </w:p>
    <w:p w14:paraId="752CC49B" w14:textId="77777777" w:rsidR="00E74197" w:rsidRPr="00782CB3" w:rsidRDefault="00E74197" w:rsidP="00E74197">
      <w:pPr>
        <w:pStyle w:val="ListParagraph"/>
        <w:spacing w:before="240" w:line="276" w:lineRule="auto"/>
        <w:rPr>
          <w:rFonts w:cs="Calibri"/>
          <w:color w:val="333F48"/>
        </w:rPr>
      </w:pPr>
    </w:p>
    <w:p w14:paraId="7DB6FECC" w14:textId="77777777" w:rsidR="00CC4EDA" w:rsidRPr="008866AE" w:rsidRDefault="00CC4EDA" w:rsidP="00E74197">
      <w:pPr>
        <w:pStyle w:val="ListParagraph"/>
        <w:numPr>
          <w:ilvl w:val="0"/>
          <w:numId w:val="39"/>
        </w:numPr>
        <w:spacing w:before="240" w:line="276" w:lineRule="auto"/>
        <w:rPr>
          <w:rFonts w:cs="Calibri"/>
          <w:color w:val="C00000"/>
        </w:rPr>
      </w:pPr>
      <w:r w:rsidRPr="008866AE">
        <w:rPr>
          <w:rFonts w:cs="Calibri"/>
          <w:b/>
          <w:bCs/>
          <w:color w:val="C00000"/>
        </w:rPr>
        <w:t>Make it your own</w:t>
      </w:r>
    </w:p>
    <w:p w14:paraId="6F730AA4" w14:textId="41C71035" w:rsidR="00447C16" w:rsidRDefault="00F526BA" w:rsidP="00E74197">
      <w:pPr>
        <w:pStyle w:val="ListParagraph"/>
        <w:spacing w:before="240" w:line="276" w:lineRule="auto"/>
        <w:rPr>
          <w:rFonts w:cs="Calibri"/>
          <w:color w:val="333F48"/>
        </w:rPr>
      </w:pPr>
      <w:r w:rsidRPr="00782CB3">
        <w:rPr>
          <w:rFonts w:cs="Calibri"/>
          <w:color w:val="333F48"/>
        </w:rPr>
        <w:t xml:space="preserve">Replace </w:t>
      </w:r>
      <w:r w:rsidRPr="008866AE">
        <w:rPr>
          <w:rFonts w:cs="Calibri"/>
          <w:color w:val="333F48"/>
          <w:highlight w:val="yellow"/>
        </w:rPr>
        <w:t>{Law Practice}</w:t>
      </w:r>
      <w:r w:rsidRPr="00782CB3">
        <w:rPr>
          <w:rFonts w:cs="Calibri"/>
          <w:color w:val="333F48"/>
        </w:rPr>
        <w:t xml:space="preserve"> with the name of your law firm throughout the document.  Decide whether you or someone else should have the authority to approve AI tools for </w:t>
      </w:r>
      <w:proofErr w:type="gramStart"/>
      <w:r w:rsidRPr="00782CB3">
        <w:rPr>
          <w:rFonts w:cs="Calibri"/>
          <w:color w:val="333F48"/>
        </w:rPr>
        <w:t>use, and</w:t>
      </w:r>
      <w:proofErr w:type="gramEnd"/>
      <w:r w:rsidRPr="00782CB3">
        <w:rPr>
          <w:rFonts w:cs="Calibri"/>
          <w:color w:val="333F48"/>
        </w:rPr>
        <w:t xml:space="preserve"> insert the appropriate person’s name in paragraphs 3</w:t>
      </w:r>
      <w:r w:rsidR="00726A39" w:rsidRPr="00782CB3">
        <w:rPr>
          <w:rFonts w:cs="Calibri"/>
          <w:color w:val="333F48"/>
        </w:rPr>
        <w:t>.1</w:t>
      </w:r>
      <w:r w:rsidRPr="00782CB3">
        <w:rPr>
          <w:rFonts w:cs="Calibri"/>
          <w:color w:val="333F48"/>
        </w:rPr>
        <w:t xml:space="preserve"> and 3.</w:t>
      </w:r>
      <w:r w:rsidR="00726A39" w:rsidRPr="00782CB3">
        <w:rPr>
          <w:rFonts w:cs="Calibri"/>
          <w:color w:val="333F48"/>
        </w:rPr>
        <w:t>3</w:t>
      </w:r>
      <w:r w:rsidRPr="00782CB3">
        <w:rPr>
          <w:rFonts w:cs="Calibri"/>
          <w:color w:val="333F48"/>
        </w:rPr>
        <w:t>.</w:t>
      </w:r>
    </w:p>
    <w:p w14:paraId="20A2AAA2" w14:textId="77777777" w:rsidR="00E74197" w:rsidRPr="00782CB3" w:rsidRDefault="00E74197" w:rsidP="00E74197">
      <w:pPr>
        <w:pStyle w:val="ListParagraph"/>
        <w:spacing w:before="240" w:line="276" w:lineRule="auto"/>
        <w:rPr>
          <w:rFonts w:cs="Calibri"/>
          <w:color w:val="333F48"/>
        </w:rPr>
      </w:pPr>
    </w:p>
    <w:p w14:paraId="55E828B7" w14:textId="77777777" w:rsidR="00CC4EDA" w:rsidRPr="00E74197" w:rsidRDefault="00CC4EDA" w:rsidP="00E74197">
      <w:pPr>
        <w:pStyle w:val="ListParagraph"/>
        <w:numPr>
          <w:ilvl w:val="0"/>
          <w:numId w:val="39"/>
        </w:numPr>
        <w:spacing w:before="240" w:line="276" w:lineRule="auto"/>
        <w:rPr>
          <w:rFonts w:cs="Calibri"/>
          <w:color w:val="C00000"/>
        </w:rPr>
      </w:pPr>
      <w:r w:rsidRPr="00E74197">
        <w:rPr>
          <w:rFonts w:cs="Calibri"/>
          <w:b/>
          <w:bCs/>
          <w:color w:val="C00000"/>
        </w:rPr>
        <w:t>Tell your team</w:t>
      </w:r>
    </w:p>
    <w:p w14:paraId="2B4D5AB3" w14:textId="266A450F" w:rsidR="00F526BA" w:rsidRDefault="00F526BA" w:rsidP="00E74197">
      <w:pPr>
        <w:pStyle w:val="ListParagraph"/>
        <w:spacing w:before="240" w:line="276" w:lineRule="auto"/>
        <w:rPr>
          <w:rFonts w:cs="Calibri"/>
          <w:color w:val="333F48"/>
        </w:rPr>
      </w:pPr>
      <w:r w:rsidRPr="00782CB3">
        <w:rPr>
          <w:rFonts w:cs="Calibri"/>
          <w:color w:val="333F48"/>
        </w:rPr>
        <w:t>Once the policy has been adopted, distribute it to all personnel and talk to them about what it means.  We recommend that training be provided on the use of generative AI and its limitations and risks.  Ensure that the policy is brought to the attention of any new permanent or temporary personnel.</w:t>
      </w:r>
    </w:p>
    <w:p w14:paraId="03450407" w14:textId="77777777" w:rsidR="00E74197" w:rsidRPr="00782CB3" w:rsidRDefault="00E74197" w:rsidP="00E74197">
      <w:pPr>
        <w:pStyle w:val="ListParagraph"/>
        <w:spacing w:before="240" w:line="276" w:lineRule="auto"/>
        <w:rPr>
          <w:rFonts w:cs="Calibri"/>
          <w:color w:val="333F48"/>
        </w:rPr>
      </w:pPr>
    </w:p>
    <w:p w14:paraId="19F44D1F" w14:textId="77777777" w:rsidR="00CC4EDA" w:rsidRPr="00E74197" w:rsidRDefault="00CC4EDA" w:rsidP="00E74197">
      <w:pPr>
        <w:pStyle w:val="ListParagraph"/>
        <w:numPr>
          <w:ilvl w:val="0"/>
          <w:numId w:val="39"/>
        </w:numPr>
        <w:spacing w:before="240" w:line="276" w:lineRule="auto"/>
        <w:rPr>
          <w:rFonts w:cs="Calibri"/>
          <w:color w:val="C00000"/>
        </w:rPr>
      </w:pPr>
      <w:r w:rsidRPr="00E74197">
        <w:rPr>
          <w:rFonts w:cs="Calibri"/>
          <w:b/>
          <w:bCs/>
          <w:color w:val="C00000"/>
        </w:rPr>
        <w:t>Approving AI tools</w:t>
      </w:r>
    </w:p>
    <w:p w14:paraId="30331A42" w14:textId="0F8FC7E5" w:rsidR="00F526BA" w:rsidRPr="00782CB3" w:rsidRDefault="00F526BA" w:rsidP="00E74197">
      <w:pPr>
        <w:pStyle w:val="ListParagraph"/>
        <w:spacing w:before="240" w:line="276" w:lineRule="auto"/>
        <w:rPr>
          <w:rFonts w:cs="Calibri"/>
          <w:color w:val="333F48"/>
        </w:rPr>
      </w:pPr>
      <w:r w:rsidRPr="00782CB3">
        <w:rPr>
          <w:rFonts w:cs="Calibri"/>
          <w:color w:val="333F48"/>
        </w:rPr>
        <w:t xml:space="preserve">For the person charged with approving AI tools, </w:t>
      </w:r>
      <w:r w:rsidR="00CC4EDA" w:rsidRPr="00782CB3">
        <w:rPr>
          <w:rFonts w:cs="Calibri"/>
          <w:color w:val="333F48"/>
        </w:rPr>
        <w:t>it is recommended that the approval process be informed by a comprehensive risk assessment that considers:</w:t>
      </w:r>
    </w:p>
    <w:p w14:paraId="1BC077E6" w14:textId="5664B42A" w:rsidR="00CC4EDA" w:rsidRPr="00782CB3" w:rsidRDefault="00CC4EDA" w:rsidP="00E74197">
      <w:pPr>
        <w:pStyle w:val="ListParagraph"/>
        <w:numPr>
          <w:ilvl w:val="1"/>
          <w:numId w:val="39"/>
        </w:numPr>
        <w:spacing w:before="240" w:line="276" w:lineRule="auto"/>
        <w:rPr>
          <w:rFonts w:cs="Calibri"/>
          <w:color w:val="333F48"/>
        </w:rPr>
      </w:pPr>
      <w:r w:rsidRPr="00782CB3">
        <w:rPr>
          <w:rFonts w:cs="Calibri"/>
          <w:color w:val="333F48"/>
        </w:rPr>
        <w:t>Data privacy and confidentiality risks</w:t>
      </w:r>
    </w:p>
    <w:p w14:paraId="44F958EA" w14:textId="01A61085" w:rsidR="00CC4EDA" w:rsidRPr="00782CB3" w:rsidRDefault="00CC4EDA" w:rsidP="00E74197">
      <w:pPr>
        <w:pStyle w:val="ListParagraph"/>
        <w:numPr>
          <w:ilvl w:val="1"/>
          <w:numId w:val="39"/>
        </w:numPr>
        <w:spacing w:before="240" w:line="276" w:lineRule="auto"/>
        <w:rPr>
          <w:rFonts w:cs="Calibri"/>
          <w:color w:val="333F48"/>
        </w:rPr>
      </w:pPr>
      <w:r w:rsidRPr="00782CB3">
        <w:rPr>
          <w:rFonts w:cs="Calibri"/>
          <w:color w:val="333F48"/>
        </w:rPr>
        <w:t>Accuracy and reliability of outputs</w:t>
      </w:r>
    </w:p>
    <w:p w14:paraId="206F4955" w14:textId="7857811E" w:rsidR="00CC4EDA" w:rsidRPr="00782CB3" w:rsidRDefault="00CC4EDA" w:rsidP="00E74197">
      <w:pPr>
        <w:pStyle w:val="ListParagraph"/>
        <w:numPr>
          <w:ilvl w:val="1"/>
          <w:numId w:val="39"/>
        </w:numPr>
        <w:spacing w:before="240" w:line="276" w:lineRule="auto"/>
        <w:rPr>
          <w:rFonts w:cs="Calibri"/>
          <w:color w:val="333F48"/>
        </w:rPr>
      </w:pPr>
      <w:r w:rsidRPr="00782CB3">
        <w:rPr>
          <w:rFonts w:cs="Calibri"/>
          <w:color w:val="333F48"/>
        </w:rPr>
        <w:t>Potential biases in AI systems</w:t>
      </w:r>
    </w:p>
    <w:p w14:paraId="5F3CE2EF" w14:textId="5C1D804D" w:rsidR="00CC4EDA" w:rsidRPr="00782CB3" w:rsidRDefault="00CC4EDA" w:rsidP="00E74197">
      <w:pPr>
        <w:pStyle w:val="ListParagraph"/>
        <w:numPr>
          <w:ilvl w:val="1"/>
          <w:numId w:val="39"/>
        </w:numPr>
        <w:spacing w:before="240" w:line="276" w:lineRule="auto"/>
        <w:rPr>
          <w:rFonts w:cs="Calibri"/>
          <w:color w:val="333F48"/>
        </w:rPr>
      </w:pPr>
      <w:r w:rsidRPr="00782CB3">
        <w:rPr>
          <w:rFonts w:cs="Calibri"/>
          <w:color w:val="333F48"/>
        </w:rPr>
        <w:t>Regulatory compliance implications</w:t>
      </w:r>
    </w:p>
    <w:p w14:paraId="2FF9DAF4" w14:textId="1FA89563" w:rsidR="00CC4EDA" w:rsidRPr="00782CB3" w:rsidRDefault="00CC4EDA" w:rsidP="00E74197">
      <w:pPr>
        <w:pStyle w:val="ListParagraph"/>
        <w:numPr>
          <w:ilvl w:val="1"/>
          <w:numId w:val="39"/>
        </w:numPr>
        <w:spacing w:before="240" w:line="276" w:lineRule="auto"/>
        <w:rPr>
          <w:rFonts w:cs="Calibri"/>
          <w:color w:val="333F48"/>
        </w:rPr>
      </w:pPr>
      <w:r w:rsidRPr="00782CB3">
        <w:rPr>
          <w:rFonts w:cs="Calibri"/>
          <w:color w:val="333F48"/>
        </w:rPr>
        <w:t>Professional liability considerations</w:t>
      </w:r>
    </w:p>
    <w:p w14:paraId="0795F9EF" w14:textId="1B7C400B" w:rsidR="00CC4EDA" w:rsidRPr="00782CB3" w:rsidRDefault="00CC4EDA" w:rsidP="00E74197">
      <w:pPr>
        <w:pStyle w:val="ListParagraph"/>
        <w:numPr>
          <w:ilvl w:val="1"/>
          <w:numId w:val="39"/>
        </w:numPr>
        <w:spacing w:before="240" w:line="276" w:lineRule="auto"/>
        <w:rPr>
          <w:rFonts w:cs="Calibri"/>
          <w:color w:val="333F48"/>
        </w:rPr>
      </w:pPr>
      <w:r w:rsidRPr="00782CB3">
        <w:rPr>
          <w:rFonts w:cs="Calibri"/>
          <w:color w:val="333F48"/>
        </w:rPr>
        <w:t>Potential impacts on clients</w:t>
      </w:r>
    </w:p>
    <w:p w14:paraId="7829B296" w14:textId="735A74F8" w:rsidR="00E74197" w:rsidRDefault="00CC4EDA" w:rsidP="00E74197">
      <w:pPr>
        <w:pStyle w:val="ListParagraph"/>
        <w:numPr>
          <w:ilvl w:val="1"/>
          <w:numId w:val="39"/>
        </w:numPr>
        <w:spacing w:before="240" w:line="276" w:lineRule="auto"/>
        <w:rPr>
          <w:rFonts w:cs="Calibri"/>
          <w:color w:val="333F48"/>
        </w:rPr>
      </w:pPr>
      <w:r w:rsidRPr="00782CB3">
        <w:rPr>
          <w:rFonts w:cs="Calibri"/>
          <w:color w:val="333F48"/>
        </w:rPr>
        <w:t>Auditability of the AI tool and its associated processes.</w:t>
      </w:r>
    </w:p>
    <w:p w14:paraId="54A3C671" w14:textId="77777777" w:rsidR="00E74197" w:rsidRPr="00E74197" w:rsidRDefault="00E74197" w:rsidP="00E74197">
      <w:pPr>
        <w:pStyle w:val="ListParagraph"/>
        <w:spacing w:before="240" w:line="276" w:lineRule="auto"/>
        <w:ind w:left="1440"/>
        <w:rPr>
          <w:rFonts w:cs="Calibri"/>
          <w:color w:val="333F48"/>
        </w:rPr>
      </w:pPr>
    </w:p>
    <w:p w14:paraId="3C81857D" w14:textId="56167520" w:rsidR="001F7AB3" w:rsidRPr="00E74197" w:rsidRDefault="001F7AB3" w:rsidP="00E74197">
      <w:pPr>
        <w:pStyle w:val="ListParagraph"/>
        <w:numPr>
          <w:ilvl w:val="0"/>
          <w:numId w:val="39"/>
        </w:numPr>
        <w:spacing w:before="240" w:line="276" w:lineRule="auto"/>
        <w:rPr>
          <w:rFonts w:cs="Calibri"/>
          <w:color w:val="C00000"/>
        </w:rPr>
      </w:pPr>
      <w:r w:rsidRPr="00E74197">
        <w:rPr>
          <w:rFonts w:cs="Calibri"/>
          <w:b/>
          <w:bCs/>
          <w:color w:val="C00000"/>
        </w:rPr>
        <w:t>What about clients?</w:t>
      </w:r>
    </w:p>
    <w:p w14:paraId="36918B1B" w14:textId="6ACEADB5" w:rsidR="00CC4EDA" w:rsidRPr="00782CB3" w:rsidRDefault="00CC4EDA" w:rsidP="00E74197">
      <w:pPr>
        <w:pStyle w:val="ListParagraph"/>
        <w:spacing w:before="240" w:line="276" w:lineRule="auto"/>
        <w:rPr>
          <w:rFonts w:cs="Calibri"/>
          <w:color w:val="333F48"/>
        </w:rPr>
      </w:pPr>
      <w:r w:rsidRPr="00782CB3">
        <w:rPr>
          <w:rFonts w:cs="Calibri"/>
          <w:color w:val="333F48"/>
        </w:rPr>
        <w:t xml:space="preserve">This policy is aimed at protecting you and your staff from potential claims and/or disciplinary action. </w:t>
      </w:r>
      <w:r w:rsidR="001F7AB3" w:rsidRPr="00782CB3">
        <w:rPr>
          <w:rFonts w:cs="Calibri"/>
          <w:color w:val="333F48"/>
        </w:rPr>
        <w:t xml:space="preserve">When clients input their personal information or communications with you into an AI </w:t>
      </w:r>
      <w:proofErr w:type="gramStart"/>
      <w:r w:rsidR="001F7AB3" w:rsidRPr="00782CB3">
        <w:rPr>
          <w:rFonts w:cs="Calibri"/>
          <w:color w:val="333F48"/>
        </w:rPr>
        <w:t>tool</w:t>
      </w:r>
      <w:proofErr w:type="gramEnd"/>
      <w:r w:rsidR="001F7AB3" w:rsidRPr="00782CB3">
        <w:rPr>
          <w:rFonts w:cs="Calibri"/>
          <w:color w:val="333F48"/>
        </w:rPr>
        <w:t xml:space="preserve"> they may unwittingly waive their legal professional privilege.  Consider warning clients of this risk.</w:t>
      </w:r>
      <w:r w:rsidRPr="00782CB3">
        <w:rPr>
          <w:rFonts w:cs="Calibri"/>
          <w:color w:val="333F48"/>
        </w:rPr>
        <w:t xml:space="preserve"> </w:t>
      </w:r>
    </w:p>
    <w:p w14:paraId="18391E4A" w14:textId="77777777" w:rsidR="005674FD" w:rsidRPr="00782CB3" w:rsidRDefault="005674FD" w:rsidP="00DF1CAB">
      <w:pPr>
        <w:pStyle w:val="ListParagraph"/>
        <w:spacing w:line="276" w:lineRule="auto"/>
        <w:rPr>
          <w:rFonts w:cs="Calibri"/>
          <w:color w:val="333F48"/>
        </w:rPr>
      </w:pPr>
    </w:p>
    <w:p w14:paraId="10E3FB1E" w14:textId="77777777" w:rsidR="005674FD" w:rsidRPr="00782CB3" w:rsidRDefault="005674FD" w:rsidP="00DF1CAB">
      <w:pPr>
        <w:pStyle w:val="ListParagraph"/>
        <w:spacing w:line="276" w:lineRule="auto"/>
        <w:rPr>
          <w:rFonts w:cs="Calibri"/>
          <w:color w:val="333F48"/>
        </w:rPr>
      </w:pPr>
    </w:p>
    <w:p w14:paraId="56DBC89F" w14:textId="77777777" w:rsidR="005674FD" w:rsidRPr="00782CB3" w:rsidRDefault="005674FD" w:rsidP="00DF1CAB">
      <w:pPr>
        <w:pStyle w:val="ListParagraph"/>
        <w:spacing w:line="276" w:lineRule="auto"/>
        <w:rPr>
          <w:rFonts w:cs="Calibri"/>
          <w:color w:val="333F48"/>
        </w:rPr>
      </w:pPr>
    </w:p>
    <w:p w14:paraId="19ACC078" w14:textId="77777777" w:rsidR="005674FD" w:rsidRPr="00782CB3" w:rsidRDefault="005674FD" w:rsidP="00DF1CAB">
      <w:pPr>
        <w:pStyle w:val="ListParagraph"/>
        <w:spacing w:line="276" w:lineRule="auto"/>
        <w:rPr>
          <w:rFonts w:cs="Calibri"/>
          <w:color w:val="333F48"/>
        </w:rPr>
      </w:pPr>
    </w:p>
    <w:p w14:paraId="7749A36C" w14:textId="77777777" w:rsidR="005674FD" w:rsidRPr="00782CB3" w:rsidRDefault="005674FD" w:rsidP="00DF1CAB">
      <w:pPr>
        <w:pStyle w:val="ListParagraph"/>
        <w:spacing w:line="276" w:lineRule="auto"/>
        <w:rPr>
          <w:rFonts w:cs="Calibri"/>
          <w:color w:val="333F48"/>
        </w:rPr>
      </w:pPr>
    </w:p>
    <w:p w14:paraId="7ABCE51D" w14:textId="5E86C873" w:rsidR="00462031" w:rsidRPr="00782CB3" w:rsidRDefault="00462031" w:rsidP="00005D5C">
      <w:pPr>
        <w:spacing w:line="276" w:lineRule="auto"/>
        <w:rPr>
          <w:rFonts w:cs="Calibri"/>
          <w:i/>
          <w:iCs/>
          <w:color w:val="333F48"/>
        </w:rPr>
      </w:pPr>
    </w:p>
    <w:p w14:paraId="314310DB" w14:textId="20E5F31E" w:rsidR="00462031" w:rsidRPr="00782CB3" w:rsidRDefault="00462031">
      <w:pPr>
        <w:rPr>
          <w:rFonts w:cs="Calibri"/>
          <w:color w:val="333F48"/>
        </w:rPr>
      </w:pPr>
    </w:p>
    <w:sdt>
      <w:sdtPr>
        <w:rPr>
          <w:rFonts w:cs="Calibri"/>
          <w:color w:val="333F48"/>
        </w:rPr>
        <w:id w:val="115798389"/>
        <w:docPartObj>
          <w:docPartGallery w:val="Watermarks"/>
        </w:docPartObj>
      </w:sdtPr>
      <w:sdtContent>
        <w:p w14:paraId="5F878C83" w14:textId="6453F1E2" w:rsidR="00462031" w:rsidRPr="00782CB3" w:rsidRDefault="006E3A78">
          <w:pPr>
            <w:rPr>
              <w:rFonts w:cs="Calibri"/>
              <w:color w:val="333F48"/>
            </w:rPr>
          </w:pPr>
          <w:r w:rsidRPr="006E3A78">
            <w:rPr>
              <w:rFonts w:cs="Calibri"/>
              <w:noProof/>
              <w:color w:val="333F48"/>
            </w:rPr>
            <mc:AlternateContent>
              <mc:Choice Requires="wps">
                <w:drawing>
                  <wp:anchor distT="0" distB="0" distL="114300" distR="114300" simplePos="0" relativeHeight="251662336" behindDoc="1" locked="0" layoutInCell="0" allowOverlap="1" wp14:anchorId="6BC36AEE" wp14:editId="3227CB06">
                    <wp:simplePos x="0" y="0"/>
                    <wp:positionH relativeFrom="margin">
                      <wp:align>center</wp:align>
                    </wp:positionH>
                    <wp:positionV relativeFrom="margin">
                      <wp:align>center</wp:align>
                    </wp:positionV>
                    <wp:extent cx="5865495" cy="2513965"/>
                    <wp:effectExtent l="0" t="1447800" r="0" b="1105535"/>
                    <wp:wrapNone/>
                    <wp:docPr id="3545252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21088B" w14:textId="77777777" w:rsidR="006E3A78" w:rsidRDefault="006E3A78" w:rsidP="006E3A78">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C36AEE" id="_x0000_t202" coordsize="21600,21600" o:spt="202" path="m,l,21600r21600,l21600,xe">
                    <v:stroke joinstyle="miter"/>
                    <v:path gradientshapeok="t" o:connecttype="rect"/>
                  </v:shapetype>
                  <v:shape id="Text Box 1" o:spid="_x0000_s1026" type="#_x0000_t202" style="position:absolute;margin-left:0;margin-top:0;width:461.85pt;height:197.9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u9g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" o:allowincell="f" filled="f" stroked="f">
                    <v:stroke joinstyle="round"/>
                    <o:lock v:ext="edit" shapetype="t"/>
                    <v:textbox style="mso-fit-shape-to-text:t">
                      <w:txbxContent>
                        <w:p w14:paraId="4721088B" w14:textId="77777777" w:rsidR="006E3A78" w:rsidRDefault="006E3A78" w:rsidP="006E3A78">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sdtContent>
    </w:sdt>
    <w:p w14:paraId="550DEDEB" w14:textId="74572761" w:rsidR="00462031" w:rsidRPr="00782CB3" w:rsidRDefault="00462031">
      <w:pPr>
        <w:rPr>
          <w:rFonts w:cs="Calibri"/>
          <w:color w:val="333F48"/>
        </w:rPr>
      </w:pPr>
    </w:p>
    <w:p w14:paraId="023B1CCF" w14:textId="5CE77EFC" w:rsidR="005674FD" w:rsidRPr="00782CB3" w:rsidRDefault="005674FD">
      <w:pPr>
        <w:rPr>
          <w:rFonts w:cs="Calibri"/>
          <w:color w:val="333F48"/>
        </w:rPr>
      </w:pPr>
      <w:r w:rsidRPr="00782CB3">
        <w:rPr>
          <w:noProof/>
          <w:color w:val="333F48"/>
        </w:rPr>
        <mc:AlternateContent>
          <mc:Choice Requires="wps">
            <w:drawing>
              <wp:anchor distT="0" distB="0" distL="114300" distR="114300" simplePos="0" relativeHeight="251660288" behindDoc="0" locked="0" layoutInCell="1" allowOverlap="1" wp14:anchorId="0D2D7DD9" wp14:editId="35528F73">
                <wp:simplePos x="0" y="0"/>
                <wp:positionH relativeFrom="margin">
                  <wp:posOffset>59055</wp:posOffset>
                </wp:positionH>
                <wp:positionV relativeFrom="margin">
                  <wp:posOffset>2745740</wp:posOffset>
                </wp:positionV>
                <wp:extent cx="5761355" cy="2392045"/>
                <wp:effectExtent l="0" t="0" r="4445" b="0"/>
                <wp:wrapSquare wrapText="bothSides"/>
                <wp:docPr id="1269702235" name="Text Box 1"/>
                <wp:cNvGraphicFramePr/>
                <a:graphic xmlns:a="http://schemas.openxmlformats.org/drawingml/2006/main">
                  <a:graphicData uri="http://schemas.microsoft.com/office/word/2010/wordprocessingShape">
                    <wps:wsp>
                      <wps:cNvSpPr txBox="1"/>
                      <wps:spPr>
                        <a:xfrm>
                          <a:off x="0" y="0"/>
                          <a:ext cx="5761355" cy="2392045"/>
                        </a:xfrm>
                        <a:prstGeom prst="rect">
                          <a:avLst/>
                        </a:prstGeom>
                        <a:solidFill>
                          <a:srgbClr val="333F48">
                            <a:alpha val="20000"/>
                          </a:srgbClr>
                        </a:solidFill>
                        <a:ln w="6350">
                          <a:noFill/>
                        </a:ln>
                      </wps:spPr>
                      <wps:txbx>
                        <w:txbxContent>
                          <w:p w14:paraId="562A9B0B" w14:textId="77777777" w:rsidR="005674FD" w:rsidRPr="00753CEB" w:rsidRDefault="005674FD" w:rsidP="00AE3228">
                            <w:pPr>
                              <w:jc w:val="center"/>
                              <w:rPr>
                                <w:b/>
                                <w:bCs/>
                                <w:sz w:val="48"/>
                                <w:szCs w:val="48"/>
                                <w14:textOutline w14:w="9525" w14:cap="rnd" w14:cmpd="sng" w14:algn="ctr">
                                  <w14:solidFill>
                                    <w14:schemeClr w14:val="tx1"/>
                                  </w14:solidFill>
                                  <w14:prstDash w14:val="solid"/>
                                  <w14:bevel/>
                                </w14:textOutline>
                              </w:rPr>
                            </w:pPr>
                          </w:p>
                          <w:p w14:paraId="5AD5D926" w14:textId="21DA7E43" w:rsidR="005674FD" w:rsidRPr="00753CEB" w:rsidRDefault="005674FD" w:rsidP="00AE3228">
                            <w:pPr>
                              <w:jc w:val="center"/>
                              <w:rPr>
                                <w:rFonts w:cs="Calibri"/>
                                <w:b/>
                                <w:bCs/>
                                <w:color w:val="333F48"/>
                                <w:sz w:val="56"/>
                                <w:szCs w:val="56"/>
                              </w:rPr>
                            </w:pPr>
                            <w:r w:rsidRPr="00753CEB">
                              <w:rPr>
                                <w:rFonts w:cs="Calibri"/>
                                <w:b/>
                                <w:bCs/>
                                <w:color w:val="333F48"/>
                                <w:sz w:val="56"/>
                                <w:szCs w:val="56"/>
                              </w:rPr>
                              <w:t xml:space="preserve">{Law Practice} </w:t>
                            </w:r>
                          </w:p>
                          <w:p w14:paraId="58F87ADE" w14:textId="77777777" w:rsidR="005674FD" w:rsidRPr="00753CEB" w:rsidRDefault="005674FD" w:rsidP="00AE3228">
                            <w:pPr>
                              <w:jc w:val="center"/>
                              <w:rPr>
                                <w:rFonts w:cs="Calibri"/>
                                <w:b/>
                                <w:bCs/>
                                <w:color w:val="333F48"/>
                                <w:sz w:val="56"/>
                                <w:szCs w:val="56"/>
                              </w:rPr>
                            </w:pPr>
                            <w:r w:rsidRPr="00753CEB">
                              <w:rPr>
                                <w:rFonts w:cs="Calibri"/>
                                <w:b/>
                                <w:bCs/>
                                <w:color w:val="333F48"/>
                                <w:sz w:val="56"/>
                                <w:szCs w:val="56"/>
                              </w:rPr>
                              <w:t>AI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2D7DD9" id="_x0000_t202" coordsize="21600,21600" o:spt="202" path="m,l,21600r21600,l21600,xe">
                <v:stroke joinstyle="miter"/>
                <v:path gradientshapeok="t" o:connecttype="rect"/>
              </v:shapetype>
              <v:shape id="Text Box 1" o:spid="_x0000_s1026" type="#_x0000_t202" style="position:absolute;margin-left:4.65pt;margin-top:216.2pt;width:453.65pt;height:188.35pt;z-index:25166028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" fillcolor="#333f48" stroked="f" strokeweight=".5pt">
                <v:fill opacity="13107f"/>
                <v:textbox>
                  <w:txbxContent>
                    <w:p w14:paraId="562A9B0B" w14:textId="77777777" w:rsidR="005674FD" w:rsidRPr="00753CEB" w:rsidRDefault="005674FD" w:rsidP="00AE3228">
                      <w:pPr>
                        <w:jc w:val="center"/>
                        <w:rPr>
                          <w:b/>
                          <w:bCs/>
                          <w:sz w:val="48"/>
                          <w:szCs w:val="48"/>
                          <w14:textOutline w14:w="9525" w14:cap="rnd" w14:cmpd="sng" w14:algn="ctr">
                            <w14:solidFill>
                              <w14:schemeClr w14:val="tx1"/>
                            </w14:solidFill>
                            <w14:prstDash w14:val="solid"/>
                            <w14:bevel/>
                          </w14:textOutline>
                        </w:rPr>
                      </w:pPr>
                    </w:p>
                    <w:p w14:paraId="5AD5D926" w14:textId="21DA7E43" w:rsidR="005674FD" w:rsidRPr="00753CEB" w:rsidRDefault="005674FD" w:rsidP="00AE3228">
                      <w:pPr>
                        <w:jc w:val="center"/>
                        <w:rPr>
                          <w:rFonts w:cs="Calibri"/>
                          <w:b/>
                          <w:bCs/>
                          <w:color w:val="333F48"/>
                          <w:sz w:val="56"/>
                          <w:szCs w:val="56"/>
                        </w:rPr>
                      </w:pPr>
                      <w:r w:rsidRPr="00753CEB">
                        <w:rPr>
                          <w:rFonts w:cs="Calibri"/>
                          <w:b/>
                          <w:bCs/>
                          <w:color w:val="333F48"/>
                          <w:sz w:val="56"/>
                          <w:szCs w:val="56"/>
                        </w:rPr>
                        <w:t xml:space="preserve">{Law Practice} </w:t>
                      </w:r>
                    </w:p>
                    <w:p w14:paraId="58F87ADE" w14:textId="77777777" w:rsidR="005674FD" w:rsidRPr="00753CEB" w:rsidRDefault="005674FD" w:rsidP="00AE3228">
                      <w:pPr>
                        <w:jc w:val="center"/>
                        <w:rPr>
                          <w:rFonts w:cs="Calibri"/>
                          <w:b/>
                          <w:bCs/>
                          <w:color w:val="333F48"/>
                          <w:sz w:val="56"/>
                          <w:szCs w:val="56"/>
                        </w:rPr>
                      </w:pPr>
                      <w:r w:rsidRPr="00753CEB">
                        <w:rPr>
                          <w:rFonts w:cs="Calibri"/>
                          <w:b/>
                          <w:bCs/>
                          <w:color w:val="333F48"/>
                          <w:sz w:val="56"/>
                          <w:szCs w:val="56"/>
                        </w:rPr>
                        <w:t>AI Policy</w:t>
                      </w:r>
                    </w:p>
                  </w:txbxContent>
                </v:textbox>
                <w10:wrap type="square" anchorx="margin" anchory="margin"/>
              </v:shape>
            </w:pict>
          </mc:Fallback>
        </mc:AlternateContent>
      </w:r>
      <w:r w:rsidRPr="00782CB3">
        <w:rPr>
          <w:rFonts w:cs="Calibri"/>
          <w:color w:val="333F48"/>
        </w:rPr>
        <w:br w:type="page"/>
      </w:r>
    </w:p>
    <w:p w14:paraId="6D734418" w14:textId="77777777" w:rsidR="00462031" w:rsidRPr="00782CB3" w:rsidRDefault="00462031">
      <w:pPr>
        <w:rPr>
          <w:rFonts w:cs="Calibri"/>
          <w:color w:val="333F48"/>
        </w:rPr>
      </w:pPr>
    </w:p>
    <w:sdt>
      <w:sdtPr>
        <w:rPr>
          <w:rFonts w:asciiTheme="minorHAnsi" w:eastAsiaTheme="minorEastAsia" w:hAnsiTheme="minorHAnsi" w:cs="Calibri"/>
          <w:color w:val="333F48"/>
          <w:kern w:val="2"/>
          <w:sz w:val="20"/>
          <w:szCs w:val="20"/>
          <w:lang w:val="en-AU"/>
          <w14:ligatures w14:val="standardContextual"/>
        </w:rPr>
        <w:id w:val="1324969042"/>
        <w:docPartObj>
          <w:docPartGallery w:val="Table of Contents"/>
          <w:docPartUnique/>
        </w:docPartObj>
      </w:sdtPr>
      <w:sdtEndPr/>
      <w:sdtContent>
        <w:p w14:paraId="21D3127E" w14:textId="2833EDDC" w:rsidR="000D2B5B" w:rsidRPr="00782CB3" w:rsidRDefault="000D2B5B">
          <w:pPr>
            <w:pStyle w:val="TOCHeading"/>
            <w:rPr>
              <w:rFonts w:asciiTheme="minorHAnsi" w:hAnsiTheme="minorHAnsi" w:cs="Calibri"/>
              <w:color w:val="333F48"/>
            </w:rPr>
          </w:pPr>
          <w:r w:rsidRPr="00782CB3">
            <w:rPr>
              <w:rFonts w:asciiTheme="minorHAnsi" w:hAnsiTheme="minorHAnsi" w:cs="Calibri"/>
              <w:color w:val="333F48"/>
            </w:rPr>
            <w:t>Table of Contents</w:t>
          </w:r>
        </w:p>
        <w:p w14:paraId="7187CBB3" w14:textId="77777777" w:rsidR="00005D5C" w:rsidRPr="00782CB3" w:rsidRDefault="00005D5C" w:rsidP="00005D5C">
          <w:pPr>
            <w:rPr>
              <w:rFonts w:cs="Calibri"/>
              <w:color w:val="333F48"/>
              <w:lang w:val="en-US"/>
            </w:rPr>
          </w:pPr>
        </w:p>
        <w:p w14:paraId="7F8F0CCD" w14:textId="1BE93202" w:rsidR="00782CB3" w:rsidRDefault="5D9C8BEC">
          <w:pPr>
            <w:pStyle w:val="TOC2"/>
            <w:tabs>
              <w:tab w:val="left" w:pos="720"/>
              <w:tab w:val="right" w:leader="dot" w:pos="9016"/>
            </w:tabs>
            <w:rPr>
              <w:rFonts w:eastAsiaTheme="minorEastAsia"/>
              <w:noProof/>
              <w:sz w:val="24"/>
              <w:lang w:eastAsia="zh-TW"/>
            </w:rPr>
          </w:pPr>
          <w:r w:rsidRPr="00782CB3">
            <w:rPr>
              <w:rFonts w:cs="Calibri"/>
              <w:color w:val="333F48"/>
            </w:rPr>
            <w:fldChar w:fldCharType="begin"/>
          </w:r>
          <w:r w:rsidR="000D2B5B" w:rsidRPr="00782CB3">
            <w:rPr>
              <w:rFonts w:cs="Calibri"/>
              <w:color w:val="333F48"/>
            </w:rPr>
            <w:instrText>TOC \o "1-3" \z \u \h</w:instrText>
          </w:r>
          <w:r w:rsidRPr="00782CB3">
            <w:rPr>
              <w:rFonts w:cs="Calibri"/>
              <w:color w:val="333F48"/>
            </w:rPr>
            <w:fldChar w:fldCharType="separate"/>
          </w:r>
          <w:hyperlink w:anchor="_Toc222938358" w:history="1">
            <w:r w:rsidR="00782CB3" w:rsidRPr="00F21C36">
              <w:rPr>
                <w:rStyle w:val="Hyperlink"/>
                <w:rFonts w:cs="Calibri"/>
                <w:noProof/>
              </w:rPr>
              <w:t>1.</w:t>
            </w:r>
            <w:r w:rsidR="00782CB3">
              <w:rPr>
                <w:rFonts w:eastAsiaTheme="minorEastAsia"/>
                <w:noProof/>
                <w:sz w:val="24"/>
                <w:lang w:eastAsia="zh-TW"/>
              </w:rPr>
              <w:tab/>
            </w:r>
            <w:r w:rsidR="00782CB3" w:rsidRPr="00F21C36">
              <w:rPr>
                <w:rStyle w:val="Hyperlink"/>
                <w:rFonts w:cs="Calibri"/>
                <w:noProof/>
              </w:rPr>
              <w:t>Introduction and Purpose</w:t>
            </w:r>
            <w:r w:rsidR="00782CB3">
              <w:rPr>
                <w:noProof/>
                <w:webHidden/>
              </w:rPr>
              <w:tab/>
            </w:r>
            <w:r w:rsidR="00782CB3">
              <w:rPr>
                <w:noProof/>
                <w:webHidden/>
              </w:rPr>
              <w:fldChar w:fldCharType="begin"/>
            </w:r>
            <w:r w:rsidR="00782CB3">
              <w:rPr>
                <w:noProof/>
                <w:webHidden/>
              </w:rPr>
              <w:instrText xml:space="preserve"> PAGEREF _Toc222938358 \h </w:instrText>
            </w:r>
            <w:r w:rsidR="00782CB3">
              <w:rPr>
                <w:noProof/>
                <w:webHidden/>
              </w:rPr>
            </w:r>
            <w:r w:rsidR="00782CB3">
              <w:rPr>
                <w:noProof/>
                <w:webHidden/>
              </w:rPr>
              <w:fldChar w:fldCharType="separate"/>
            </w:r>
            <w:r w:rsidR="00782CB3">
              <w:rPr>
                <w:noProof/>
                <w:webHidden/>
              </w:rPr>
              <w:t>4</w:t>
            </w:r>
            <w:r w:rsidR="00782CB3">
              <w:rPr>
                <w:noProof/>
                <w:webHidden/>
              </w:rPr>
              <w:fldChar w:fldCharType="end"/>
            </w:r>
          </w:hyperlink>
        </w:p>
        <w:p w14:paraId="2DEB0085" w14:textId="40766B8D" w:rsidR="00782CB3" w:rsidRDefault="00782CB3">
          <w:pPr>
            <w:pStyle w:val="TOC2"/>
            <w:tabs>
              <w:tab w:val="left" w:pos="720"/>
              <w:tab w:val="right" w:leader="dot" w:pos="9016"/>
            </w:tabs>
            <w:rPr>
              <w:rFonts w:eastAsiaTheme="minorEastAsia"/>
              <w:noProof/>
              <w:sz w:val="24"/>
              <w:lang w:eastAsia="zh-TW"/>
            </w:rPr>
          </w:pPr>
          <w:hyperlink w:anchor="_Toc222938359" w:history="1">
            <w:r w:rsidRPr="00F21C36">
              <w:rPr>
                <w:rStyle w:val="Hyperlink"/>
                <w:rFonts w:cs="Calibri"/>
                <w:noProof/>
              </w:rPr>
              <w:t>2.</w:t>
            </w:r>
            <w:r>
              <w:rPr>
                <w:rFonts w:eastAsiaTheme="minorEastAsia"/>
                <w:noProof/>
                <w:sz w:val="24"/>
                <w:lang w:eastAsia="zh-TW"/>
              </w:rPr>
              <w:tab/>
            </w:r>
            <w:r w:rsidRPr="00F21C36">
              <w:rPr>
                <w:rStyle w:val="Hyperlink"/>
                <w:rFonts w:cs="Calibri"/>
                <w:noProof/>
              </w:rPr>
              <w:t>Scope and Definitions</w:t>
            </w:r>
            <w:r>
              <w:rPr>
                <w:noProof/>
                <w:webHidden/>
              </w:rPr>
              <w:tab/>
            </w:r>
            <w:r>
              <w:rPr>
                <w:noProof/>
                <w:webHidden/>
              </w:rPr>
              <w:fldChar w:fldCharType="begin"/>
            </w:r>
            <w:r>
              <w:rPr>
                <w:noProof/>
                <w:webHidden/>
              </w:rPr>
              <w:instrText xml:space="preserve"> PAGEREF _Toc222938359 \h </w:instrText>
            </w:r>
            <w:r>
              <w:rPr>
                <w:noProof/>
                <w:webHidden/>
              </w:rPr>
            </w:r>
            <w:r>
              <w:rPr>
                <w:noProof/>
                <w:webHidden/>
              </w:rPr>
              <w:fldChar w:fldCharType="separate"/>
            </w:r>
            <w:r>
              <w:rPr>
                <w:noProof/>
                <w:webHidden/>
              </w:rPr>
              <w:t>4</w:t>
            </w:r>
            <w:r>
              <w:rPr>
                <w:noProof/>
                <w:webHidden/>
              </w:rPr>
              <w:fldChar w:fldCharType="end"/>
            </w:r>
          </w:hyperlink>
        </w:p>
        <w:p w14:paraId="2B7FC54F" w14:textId="61C4BC6C" w:rsidR="00782CB3" w:rsidRDefault="00782CB3">
          <w:pPr>
            <w:pStyle w:val="TOC3"/>
            <w:tabs>
              <w:tab w:val="left" w:pos="1200"/>
              <w:tab w:val="right" w:leader="dot" w:pos="9016"/>
            </w:tabs>
            <w:rPr>
              <w:rFonts w:eastAsiaTheme="minorEastAsia"/>
              <w:noProof/>
              <w:sz w:val="24"/>
              <w:lang w:eastAsia="zh-TW"/>
            </w:rPr>
          </w:pPr>
          <w:hyperlink w:anchor="_Toc222938360" w:history="1">
            <w:r w:rsidRPr="00F21C36">
              <w:rPr>
                <w:rStyle w:val="Hyperlink"/>
                <w:rFonts w:cs="Calibri"/>
                <w:noProof/>
              </w:rPr>
              <w:t>2.1</w:t>
            </w:r>
            <w:r>
              <w:rPr>
                <w:rFonts w:eastAsiaTheme="minorEastAsia"/>
                <w:noProof/>
                <w:sz w:val="24"/>
                <w:lang w:eastAsia="zh-TW"/>
              </w:rPr>
              <w:tab/>
            </w:r>
            <w:r w:rsidRPr="00F21C36">
              <w:rPr>
                <w:rStyle w:val="Hyperlink"/>
                <w:rFonts w:cs="Calibri"/>
                <w:noProof/>
              </w:rPr>
              <w:t>Scope</w:t>
            </w:r>
            <w:r>
              <w:rPr>
                <w:noProof/>
                <w:webHidden/>
              </w:rPr>
              <w:tab/>
            </w:r>
            <w:r>
              <w:rPr>
                <w:noProof/>
                <w:webHidden/>
              </w:rPr>
              <w:fldChar w:fldCharType="begin"/>
            </w:r>
            <w:r>
              <w:rPr>
                <w:noProof/>
                <w:webHidden/>
              </w:rPr>
              <w:instrText xml:space="preserve"> PAGEREF _Toc222938360 \h </w:instrText>
            </w:r>
            <w:r>
              <w:rPr>
                <w:noProof/>
                <w:webHidden/>
              </w:rPr>
            </w:r>
            <w:r>
              <w:rPr>
                <w:noProof/>
                <w:webHidden/>
              </w:rPr>
              <w:fldChar w:fldCharType="separate"/>
            </w:r>
            <w:r>
              <w:rPr>
                <w:noProof/>
                <w:webHidden/>
              </w:rPr>
              <w:t>4</w:t>
            </w:r>
            <w:r>
              <w:rPr>
                <w:noProof/>
                <w:webHidden/>
              </w:rPr>
              <w:fldChar w:fldCharType="end"/>
            </w:r>
          </w:hyperlink>
        </w:p>
        <w:p w14:paraId="5FC13D1E" w14:textId="0B01A265" w:rsidR="00782CB3" w:rsidRDefault="00782CB3">
          <w:pPr>
            <w:pStyle w:val="TOC3"/>
            <w:tabs>
              <w:tab w:val="left" w:pos="1200"/>
              <w:tab w:val="right" w:leader="dot" w:pos="9016"/>
            </w:tabs>
            <w:rPr>
              <w:rFonts w:eastAsiaTheme="minorEastAsia"/>
              <w:noProof/>
              <w:sz w:val="24"/>
              <w:lang w:eastAsia="zh-TW"/>
            </w:rPr>
          </w:pPr>
          <w:hyperlink w:anchor="_Toc222938361" w:history="1">
            <w:r w:rsidRPr="00F21C36">
              <w:rPr>
                <w:rStyle w:val="Hyperlink"/>
                <w:rFonts w:cs="Calibri"/>
                <w:noProof/>
              </w:rPr>
              <w:t>2.2</w:t>
            </w:r>
            <w:r>
              <w:rPr>
                <w:rFonts w:eastAsiaTheme="minorEastAsia"/>
                <w:noProof/>
                <w:sz w:val="24"/>
                <w:lang w:eastAsia="zh-TW"/>
              </w:rPr>
              <w:tab/>
            </w:r>
            <w:r w:rsidRPr="00F21C36">
              <w:rPr>
                <w:rStyle w:val="Hyperlink"/>
                <w:rFonts w:cs="Calibri"/>
                <w:noProof/>
              </w:rPr>
              <w:t>Definitions</w:t>
            </w:r>
            <w:r>
              <w:rPr>
                <w:noProof/>
                <w:webHidden/>
              </w:rPr>
              <w:tab/>
            </w:r>
            <w:r>
              <w:rPr>
                <w:noProof/>
                <w:webHidden/>
              </w:rPr>
              <w:fldChar w:fldCharType="begin"/>
            </w:r>
            <w:r>
              <w:rPr>
                <w:noProof/>
                <w:webHidden/>
              </w:rPr>
              <w:instrText xml:space="preserve"> PAGEREF _Toc222938361 \h </w:instrText>
            </w:r>
            <w:r>
              <w:rPr>
                <w:noProof/>
                <w:webHidden/>
              </w:rPr>
            </w:r>
            <w:r>
              <w:rPr>
                <w:noProof/>
                <w:webHidden/>
              </w:rPr>
              <w:fldChar w:fldCharType="separate"/>
            </w:r>
            <w:r>
              <w:rPr>
                <w:noProof/>
                <w:webHidden/>
              </w:rPr>
              <w:t>4</w:t>
            </w:r>
            <w:r>
              <w:rPr>
                <w:noProof/>
                <w:webHidden/>
              </w:rPr>
              <w:fldChar w:fldCharType="end"/>
            </w:r>
          </w:hyperlink>
        </w:p>
        <w:p w14:paraId="13528470" w14:textId="4EE9FB5E" w:rsidR="00782CB3" w:rsidRDefault="00782CB3">
          <w:pPr>
            <w:pStyle w:val="TOC2"/>
            <w:tabs>
              <w:tab w:val="left" w:pos="720"/>
              <w:tab w:val="right" w:leader="dot" w:pos="9016"/>
            </w:tabs>
            <w:rPr>
              <w:rFonts w:eastAsiaTheme="minorEastAsia"/>
              <w:noProof/>
              <w:sz w:val="24"/>
              <w:lang w:eastAsia="zh-TW"/>
            </w:rPr>
          </w:pPr>
          <w:hyperlink w:anchor="_Toc222938362" w:history="1">
            <w:r w:rsidRPr="00F21C36">
              <w:rPr>
                <w:rStyle w:val="Hyperlink"/>
                <w:rFonts w:cs="Calibri"/>
                <w:noProof/>
              </w:rPr>
              <w:t>3.</w:t>
            </w:r>
            <w:r>
              <w:rPr>
                <w:rFonts w:eastAsiaTheme="minorEastAsia"/>
                <w:noProof/>
                <w:sz w:val="24"/>
                <w:lang w:eastAsia="zh-TW"/>
              </w:rPr>
              <w:tab/>
            </w:r>
            <w:r w:rsidRPr="00F21C36">
              <w:rPr>
                <w:rStyle w:val="Hyperlink"/>
                <w:rFonts w:cs="Calibri"/>
                <w:noProof/>
              </w:rPr>
              <w:t>Principles for AI Use</w:t>
            </w:r>
            <w:r>
              <w:rPr>
                <w:noProof/>
                <w:webHidden/>
              </w:rPr>
              <w:tab/>
            </w:r>
            <w:r>
              <w:rPr>
                <w:noProof/>
                <w:webHidden/>
              </w:rPr>
              <w:fldChar w:fldCharType="begin"/>
            </w:r>
            <w:r>
              <w:rPr>
                <w:noProof/>
                <w:webHidden/>
              </w:rPr>
              <w:instrText xml:space="preserve"> PAGEREF _Toc222938362 \h </w:instrText>
            </w:r>
            <w:r>
              <w:rPr>
                <w:noProof/>
                <w:webHidden/>
              </w:rPr>
            </w:r>
            <w:r>
              <w:rPr>
                <w:noProof/>
                <w:webHidden/>
              </w:rPr>
              <w:fldChar w:fldCharType="separate"/>
            </w:r>
            <w:r>
              <w:rPr>
                <w:noProof/>
                <w:webHidden/>
              </w:rPr>
              <w:t>5</w:t>
            </w:r>
            <w:r>
              <w:rPr>
                <w:noProof/>
                <w:webHidden/>
              </w:rPr>
              <w:fldChar w:fldCharType="end"/>
            </w:r>
          </w:hyperlink>
        </w:p>
        <w:p w14:paraId="5FAF7CAD" w14:textId="6D2439F3" w:rsidR="00782CB3" w:rsidRDefault="00782CB3">
          <w:pPr>
            <w:pStyle w:val="TOC3"/>
            <w:tabs>
              <w:tab w:val="left" w:pos="1200"/>
              <w:tab w:val="right" w:leader="dot" w:pos="9016"/>
            </w:tabs>
            <w:rPr>
              <w:rFonts w:eastAsiaTheme="minorEastAsia"/>
              <w:noProof/>
              <w:sz w:val="24"/>
              <w:lang w:eastAsia="zh-TW"/>
            </w:rPr>
          </w:pPr>
          <w:hyperlink w:anchor="_Toc222938363" w:history="1">
            <w:r w:rsidRPr="00F21C36">
              <w:rPr>
                <w:rStyle w:val="Hyperlink"/>
                <w:rFonts w:cs="Calibri"/>
                <w:noProof/>
              </w:rPr>
              <w:t>3.1</w:t>
            </w:r>
            <w:r>
              <w:rPr>
                <w:rFonts w:eastAsiaTheme="minorEastAsia"/>
                <w:noProof/>
                <w:sz w:val="24"/>
                <w:lang w:eastAsia="zh-TW"/>
              </w:rPr>
              <w:tab/>
            </w:r>
            <w:r w:rsidRPr="00F21C36">
              <w:rPr>
                <w:rStyle w:val="Hyperlink"/>
                <w:rFonts w:cs="Calibri"/>
                <w:noProof/>
              </w:rPr>
              <w:t>Authorised Purposes</w:t>
            </w:r>
            <w:r>
              <w:rPr>
                <w:noProof/>
                <w:webHidden/>
              </w:rPr>
              <w:tab/>
            </w:r>
            <w:r>
              <w:rPr>
                <w:noProof/>
                <w:webHidden/>
              </w:rPr>
              <w:fldChar w:fldCharType="begin"/>
            </w:r>
            <w:r>
              <w:rPr>
                <w:noProof/>
                <w:webHidden/>
              </w:rPr>
              <w:instrText xml:space="preserve"> PAGEREF _Toc222938363 \h </w:instrText>
            </w:r>
            <w:r>
              <w:rPr>
                <w:noProof/>
                <w:webHidden/>
              </w:rPr>
            </w:r>
            <w:r>
              <w:rPr>
                <w:noProof/>
                <w:webHidden/>
              </w:rPr>
              <w:fldChar w:fldCharType="separate"/>
            </w:r>
            <w:r>
              <w:rPr>
                <w:noProof/>
                <w:webHidden/>
              </w:rPr>
              <w:t>5</w:t>
            </w:r>
            <w:r>
              <w:rPr>
                <w:noProof/>
                <w:webHidden/>
              </w:rPr>
              <w:fldChar w:fldCharType="end"/>
            </w:r>
          </w:hyperlink>
        </w:p>
        <w:p w14:paraId="6A4ED754" w14:textId="4652060B" w:rsidR="00782CB3" w:rsidRDefault="00782CB3">
          <w:pPr>
            <w:pStyle w:val="TOC3"/>
            <w:tabs>
              <w:tab w:val="left" w:pos="1200"/>
              <w:tab w:val="right" w:leader="dot" w:pos="9016"/>
            </w:tabs>
            <w:rPr>
              <w:rFonts w:eastAsiaTheme="minorEastAsia"/>
              <w:noProof/>
              <w:sz w:val="24"/>
              <w:lang w:eastAsia="zh-TW"/>
            </w:rPr>
          </w:pPr>
          <w:hyperlink w:anchor="_Toc222938364" w:history="1">
            <w:r w:rsidRPr="00F21C36">
              <w:rPr>
                <w:rStyle w:val="Hyperlink"/>
                <w:rFonts w:cs="Calibri"/>
                <w:noProof/>
              </w:rPr>
              <w:t>3.2</w:t>
            </w:r>
            <w:r>
              <w:rPr>
                <w:rFonts w:eastAsiaTheme="minorEastAsia"/>
                <w:noProof/>
                <w:sz w:val="24"/>
                <w:lang w:eastAsia="zh-TW"/>
              </w:rPr>
              <w:tab/>
            </w:r>
            <w:r w:rsidRPr="00F21C36">
              <w:rPr>
                <w:rStyle w:val="Hyperlink"/>
                <w:rFonts w:cs="Calibri"/>
                <w:noProof/>
              </w:rPr>
              <w:t>Data Protection and Confidentiality</w:t>
            </w:r>
            <w:r>
              <w:rPr>
                <w:noProof/>
                <w:webHidden/>
              </w:rPr>
              <w:tab/>
            </w:r>
            <w:r>
              <w:rPr>
                <w:noProof/>
                <w:webHidden/>
              </w:rPr>
              <w:fldChar w:fldCharType="begin"/>
            </w:r>
            <w:r>
              <w:rPr>
                <w:noProof/>
                <w:webHidden/>
              </w:rPr>
              <w:instrText xml:space="preserve"> PAGEREF _Toc222938364 \h </w:instrText>
            </w:r>
            <w:r>
              <w:rPr>
                <w:noProof/>
                <w:webHidden/>
              </w:rPr>
            </w:r>
            <w:r>
              <w:rPr>
                <w:noProof/>
                <w:webHidden/>
              </w:rPr>
              <w:fldChar w:fldCharType="separate"/>
            </w:r>
            <w:r>
              <w:rPr>
                <w:noProof/>
                <w:webHidden/>
              </w:rPr>
              <w:t>5</w:t>
            </w:r>
            <w:r>
              <w:rPr>
                <w:noProof/>
                <w:webHidden/>
              </w:rPr>
              <w:fldChar w:fldCharType="end"/>
            </w:r>
          </w:hyperlink>
        </w:p>
        <w:p w14:paraId="6DA7B397" w14:textId="56368FDE" w:rsidR="00782CB3" w:rsidRDefault="00782CB3">
          <w:pPr>
            <w:pStyle w:val="TOC3"/>
            <w:tabs>
              <w:tab w:val="left" w:pos="1200"/>
              <w:tab w:val="right" w:leader="dot" w:pos="9016"/>
            </w:tabs>
            <w:rPr>
              <w:rFonts w:eastAsiaTheme="minorEastAsia"/>
              <w:noProof/>
              <w:sz w:val="24"/>
              <w:lang w:eastAsia="zh-TW"/>
            </w:rPr>
          </w:pPr>
          <w:hyperlink w:anchor="_Toc222938365" w:history="1">
            <w:r w:rsidRPr="00F21C36">
              <w:rPr>
                <w:rStyle w:val="Hyperlink"/>
                <w:rFonts w:cs="Calibri"/>
                <w:noProof/>
              </w:rPr>
              <w:t>3.3</w:t>
            </w:r>
            <w:r>
              <w:rPr>
                <w:rFonts w:eastAsiaTheme="minorEastAsia"/>
                <w:noProof/>
                <w:sz w:val="24"/>
                <w:lang w:eastAsia="zh-TW"/>
              </w:rPr>
              <w:tab/>
            </w:r>
            <w:r w:rsidRPr="00F21C36">
              <w:rPr>
                <w:rStyle w:val="Hyperlink"/>
                <w:rFonts w:cs="Calibri"/>
                <w:noProof/>
              </w:rPr>
              <w:t>Transparency and Explainability</w:t>
            </w:r>
            <w:r>
              <w:rPr>
                <w:noProof/>
                <w:webHidden/>
              </w:rPr>
              <w:tab/>
            </w:r>
            <w:r>
              <w:rPr>
                <w:noProof/>
                <w:webHidden/>
              </w:rPr>
              <w:fldChar w:fldCharType="begin"/>
            </w:r>
            <w:r>
              <w:rPr>
                <w:noProof/>
                <w:webHidden/>
              </w:rPr>
              <w:instrText xml:space="preserve"> PAGEREF _Toc222938365 \h </w:instrText>
            </w:r>
            <w:r>
              <w:rPr>
                <w:noProof/>
                <w:webHidden/>
              </w:rPr>
            </w:r>
            <w:r>
              <w:rPr>
                <w:noProof/>
                <w:webHidden/>
              </w:rPr>
              <w:fldChar w:fldCharType="separate"/>
            </w:r>
            <w:r>
              <w:rPr>
                <w:noProof/>
                <w:webHidden/>
              </w:rPr>
              <w:t>5</w:t>
            </w:r>
            <w:r>
              <w:rPr>
                <w:noProof/>
                <w:webHidden/>
              </w:rPr>
              <w:fldChar w:fldCharType="end"/>
            </w:r>
          </w:hyperlink>
        </w:p>
        <w:p w14:paraId="55A18E48" w14:textId="00023474" w:rsidR="00782CB3" w:rsidRDefault="00782CB3">
          <w:pPr>
            <w:pStyle w:val="TOC3"/>
            <w:tabs>
              <w:tab w:val="left" w:pos="1200"/>
              <w:tab w:val="right" w:leader="dot" w:pos="9016"/>
            </w:tabs>
            <w:rPr>
              <w:rFonts w:eastAsiaTheme="minorEastAsia"/>
              <w:noProof/>
              <w:sz w:val="24"/>
              <w:lang w:eastAsia="zh-TW"/>
            </w:rPr>
          </w:pPr>
          <w:hyperlink w:anchor="_Toc222938366" w:history="1">
            <w:r w:rsidRPr="00F21C36">
              <w:rPr>
                <w:rStyle w:val="Hyperlink"/>
                <w:rFonts w:cs="Calibri"/>
                <w:noProof/>
              </w:rPr>
              <w:t>3.4</w:t>
            </w:r>
            <w:r>
              <w:rPr>
                <w:rFonts w:eastAsiaTheme="minorEastAsia"/>
                <w:noProof/>
                <w:sz w:val="24"/>
                <w:lang w:eastAsia="zh-TW"/>
              </w:rPr>
              <w:tab/>
            </w:r>
            <w:r w:rsidRPr="00F21C36">
              <w:rPr>
                <w:rStyle w:val="Hyperlink"/>
                <w:rFonts w:cs="Calibri"/>
                <w:noProof/>
              </w:rPr>
              <w:t>Human Supervision, Accuracy and Quality</w:t>
            </w:r>
            <w:r>
              <w:rPr>
                <w:noProof/>
                <w:webHidden/>
              </w:rPr>
              <w:tab/>
            </w:r>
            <w:r>
              <w:rPr>
                <w:noProof/>
                <w:webHidden/>
              </w:rPr>
              <w:fldChar w:fldCharType="begin"/>
            </w:r>
            <w:r>
              <w:rPr>
                <w:noProof/>
                <w:webHidden/>
              </w:rPr>
              <w:instrText xml:space="preserve"> PAGEREF _Toc222938366 \h </w:instrText>
            </w:r>
            <w:r>
              <w:rPr>
                <w:noProof/>
                <w:webHidden/>
              </w:rPr>
            </w:r>
            <w:r>
              <w:rPr>
                <w:noProof/>
                <w:webHidden/>
              </w:rPr>
              <w:fldChar w:fldCharType="separate"/>
            </w:r>
            <w:r>
              <w:rPr>
                <w:noProof/>
                <w:webHidden/>
              </w:rPr>
              <w:t>5</w:t>
            </w:r>
            <w:r>
              <w:rPr>
                <w:noProof/>
                <w:webHidden/>
              </w:rPr>
              <w:fldChar w:fldCharType="end"/>
            </w:r>
          </w:hyperlink>
        </w:p>
        <w:p w14:paraId="31DC45AF" w14:textId="58BF660C" w:rsidR="00782CB3" w:rsidRDefault="00782CB3">
          <w:pPr>
            <w:pStyle w:val="TOC3"/>
            <w:tabs>
              <w:tab w:val="left" w:pos="1200"/>
              <w:tab w:val="right" w:leader="dot" w:pos="9016"/>
            </w:tabs>
            <w:rPr>
              <w:rFonts w:eastAsiaTheme="minorEastAsia"/>
              <w:noProof/>
              <w:sz w:val="24"/>
              <w:lang w:eastAsia="zh-TW"/>
            </w:rPr>
          </w:pPr>
          <w:hyperlink w:anchor="_Toc222938367" w:history="1">
            <w:r w:rsidRPr="00F21C36">
              <w:rPr>
                <w:rStyle w:val="Hyperlink"/>
                <w:rFonts w:cs="Calibri"/>
                <w:noProof/>
              </w:rPr>
              <w:t>3.5</w:t>
            </w:r>
            <w:r>
              <w:rPr>
                <w:rFonts w:eastAsiaTheme="minorEastAsia"/>
                <w:noProof/>
                <w:sz w:val="24"/>
                <w:lang w:eastAsia="zh-TW"/>
              </w:rPr>
              <w:tab/>
            </w:r>
            <w:r w:rsidRPr="00F21C36">
              <w:rPr>
                <w:rStyle w:val="Hyperlink"/>
                <w:rFonts w:cs="Calibri"/>
                <w:noProof/>
              </w:rPr>
              <w:t>Legal and Regulatory Compliance</w:t>
            </w:r>
            <w:r>
              <w:rPr>
                <w:noProof/>
                <w:webHidden/>
              </w:rPr>
              <w:tab/>
            </w:r>
            <w:r>
              <w:rPr>
                <w:noProof/>
                <w:webHidden/>
              </w:rPr>
              <w:fldChar w:fldCharType="begin"/>
            </w:r>
            <w:r>
              <w:rPr>
                <w:noProof/>
                <w:webHidden/>
              </w:rPr>
              <w:instrText xml:space="preserve"> PAGEREF _Toc222938367 \h </w:instrText>
            </w:r>
            <w:r>
              <w:rPr>
                <w:noProof/>
                <w:webHidden/>
              </w:rPr>
            </w:r>
            <w:r>
              <w:rPr>
                <w:noProof/>
                <w:webHidden/>
              </w:rPr>
              <w:fldChar w:fldCharType="separate"/>
            </w:r>
            <w:r>
              <w:rPr>
                <w:noProof/>
                <w:webHidden/>
              </w:rPr>
              <w:t>6</w:t>
            </w:r>
            <w:r>
              <w:rPr>
                <w:noProof/>
                <w:webHidden/>
              </w:rPr>
              <w:fldChar w:fldCharType="end"/>
            </w:r>
          </w:hyperlink>
        </w:p>
        <w:p w14:paraId="6A6A2922" w14:textId="343DC794" w:rsidR="00782CB3" w:rsidRDefault="00782CB3">
          <w:pPr>
            <w:pStyle w:val="TOC3"/>
            <w:tabs>
              <w:tab w:val="left" w:pos="1200"/>
              <w:tab w:val="right" w:leader="dot" w:pos="9016"/>
            </w:tabs>
            <w:rPr>
              <w:rFonts w:eastAsiaTheme="minorEastAsia"/>
              <w:noProof/>
              <w:sz w:val="24"/>
              <w:lang w:eastAsia="zh-TW"/>
            </w:rPr>
          </w:pPr>
          <w:hyperlink w:anchor="_Toc222938368" w:history="1">
            <w:r w:rsidRPr="00F21C36">
              <w:rPr>
                <w:rStyle w:val="Hyperlink"/>
                <w:rFonts w:cs="Calibri"/>
                <w:noProof/>
              </w:rPr>
              <w:t>3.6</w:t>
            </w:r>
            <w:r>
              <w:rPr>
                <w:rFonts w:eastAsiaTheme="minorEastAsia"/>
                <w:noProof/>
                <w:sz w:val="24"/>
                <w:lang w:eastAsia="zh-TW"/>
              </w:rPr>
              <w:tab/>
            </w:r>
            <w:r w:rsidRPr="00F21C36">
              <w:rPr>
                <w:rStyle w:val="Hyperlink"/>
                <w:rFonts w:cs="Calibri"/>
                <w:noProof/>
              </w:rPr>
              <w:t>Limitations and Risks</w:t>
            </w:r>
            <w:r>
              <w:rPr>
                <w:noProof/>
                <w:webHidden/>
              </w:rPr>
              <w:tab/>
            </w:r>
            <w:r>
              <w:rPr>
                <w:noProof/>
                <w:webHidden/>
              </w:rPr>
              <w:fldChar w:fldCharType="begin"/>
            </w:r>
            <w:r>
              <w:rPr>
                <w:noProof/>
                <w:webHidden/>
              </w:rPr>
              <w:instrText xml:space="preserve"> PAGEREF _Toc222938368 \h </w:instrText>
            </w:r>
            <w:r>
              <w:rPr>
                <w:noProof/>
                <w:webHidden/>
              </w:rPr>
            </w:r>
            <w:r>
              <w:rPr>
                <w:noProof/>
                <w:webHidden/>
              </w:rPr>
              <w:fldChar w:fldCharType="separate"/>
            </w:r>
            <w:r>
              <w:rPr>
                <w:noProof/>
                <w:webHidden/>
              </w:rPr>
              <w:t>6</w:t>
            </w:r>
            <w:r>
              <w:rPr>
                <w:noProof/>
                <w:webHidden/>
              </w:rPr>
              <w:fldChar w:fldCharType="end"/>
            </w:r>
          </w:hyperlink>
        </w:p>
        <w:p w14:paraId="05B8E009" w14:textId="4090B5CB" w:rsidR="00782CB3" w:rsidRDefault="00782CB3">
          <w:pPr>
            <w:pStyle w:val="TOC2"/>
            <w:tabs>
              <w:tab w:val="left" w:pos="720"/>
              <w:tab w:val="right" w:leader="dot" w:pos="9016"/>
            </w:tabs>
            <w:rPr>
              <w:rFonts w:eastAsiaTheme="minorEastAsia"/>
              <w:noProof/>
              <w:sz w:val="24"/>
              <w:lang w:eastAsia="zh-TW"/>
            </w:rPr>
          </w:pPr>
          <w:hyperlink w:anchor="_Toc222938369" w:history="1">
            <w:r w:rsidRPr="00F21C36">
              <w:rPr>
                <w:rStyle w:val="Hyperlink"/>
                <w:rFonts w:cs="Calibri"/>
                <w:noProof/>
              </w:rPr>
              <w:t>4.</w:t>
            </w:r>
            <w:r>
              <w:rPr>
                <w:rFonts w:eastAsiaTheme="minorEastAsia"/>
                <w:noProof/>
                <w:sz w:val="24"/>
                <w:lang w:eastAsia="zh-TW"/>
              </w:rPr>
              <w:tab/>
            </w:r>
            <w:r w:rsidRPr="00F21C36">
              <w:rPr>
                <w:rStyle w:val="Hyperlink"/>
                <w:rFonts w:cs="Calibri"/>
                <w:noProof/>
              </w:rPr>
              <w:t>Prohibited AI Uses</w:t>
            </w:r>
            <w:r>
              <w:rPr>
                <w:noProof/>
                <w:webHidden/>
              </w:rPr>
              <w:tab/>
            </w:r>
            <w:r>
              <w:rPr>
                <w:noProof/>
                <w:webHidden/>
              </w:rPr>
              <w:fldChar w:fldCharType="begin"/>
            </w:r>
            <w:r>
              <w:rPr>
                <w:noProof/>
                <w:webHidden/>
              </w:rPr>
              <w:instrText xml:space="preserve"> PAGEREF _Toc222938369 \h </w:instrText>
            </w:r>
            <w:r>
              <w:rPr>
                <w:noProof/>
                <w:webHidden/>
              </w:rPr>
            </w:r>
            <w:r>
              <w:rPr>
                <w:noProof/>
                <w:webHidden/>
              </w:rPr>
              <w:fldChar w:fldCharType="separate"/>
            </w:r>
            <w:r>
              <w:rPr>
                <w:noProof/>
                <w:webHidden/>
              </w:rPr>
              <w:t>7</w:t>
            </w:r>
            <w:r>
              <w:rPr>
                <w:noProof/>
                <w:webHidden/>
              </w:rPr>
              <w:fldChar w:fldCharType="end"/>
            </w:r>
          </w:hyperlink>
        </w:p>
        <w:p w14:paraId="20777537" w14:textId="7AB9DEBE" w:rsidR="00782CB3" w:rsidRDefault="00782CB3">
          <w:pPr>
            <w:pStyle w:val="TOC3"/>
            <w:tabs>
              <w:tab w:val="left" w:pos="1200"/>
              <w:tab w:val="right" w:leader="dot" w:pos="9016"/>
            </w:tabs>
            <w:rPr>
              <w:rFonts w:eastAsiaTheme="minorEastAsia"/>
              <w:noProof/>
              <w:sz w:val="24"/>
              <w:lang w:eastAsia="zh-TW"/>
            </w:rPr>
          </w:pPr>
          <w:hyperlink w:anchor="_Toc222938370" w:history="1">
            <w:r w:rsidRPr="00F21C36">
              <w:rPr>
                <w:rStyle w:val="Hyperlink"/>
                <w:rFonts w:cs="Calibri"/>
                <w:noProof/>
              </w:rPr>
              <w:t>4.1</w:t>
            </w:r>
            <w:r>
              <w:rPr>
                <w:rFonts w:eastAsiaTheme="minorEastAsia"/>
                <w:noProof/>
                <w:sz w:val="24"/>
                <w:lang w:eastAsia="zh-TW"/>
              </w:rPr>
              <w:tab/>
            </w:r>
            <w:r w:rsidRPr="00F21C36">
              <w:rPr>
                <w:rStyle w:val="Hyperlink"/>
                <w:rFonts w:cs="Calibri"/>
                <w:noProof/>
              </w:rPr>
              <w:t>AI Tools for Personal Use</w:t>
            </w:r>
            <w:r>
              <w:rPr>
                <w:noProof/>
                <w:webHidden/>
              </w:rPr>
              <w:tab/>
            </w:r>
            <w:r>
              <w:rPr>
                <w:noProof/>
                <w:webHidden/>
              </w:rPr>
              <w:fldChar w:fldCharType="begin"/>
            </w:r>
            <w:r>
              <w:rPr>
                <w:noProof/>
                <w:webHidden/>
              </w:rPr>
              <w:instrText xml:space="preserve"> PAGEREF _Toc222938370 \h </w:instrText>
            </w:r>
            <w:r>
              <w:rPr>
                <w:noProof/>
                <w:webHidden/>
              </w:rPr>
            </w:r>
            <w:r>
              <w:rPr>
                <w:noProof/>
                <w:webHidden/>
              </w:rPr>
              <w:fldChar w:fldCharType="separate"/>
            </w:r>
            <w:r>
              <w:rPr>
                <w:noProof/>
                <w:webHidden/>
              </w:rPr>
              <w:t>7</w:t>
            </w:r>
            <w:r>
              <w:rPr>
                <w:noProof/>
                <w:webHidden/>
              </w:rPr>
              <w:fldChar w:fldCharType="end"/>
            </w:r>
          </w:hyperlink>
        </w:p>
        <w:p w14:paraId="21D87E72" w14:textId="592DF797" w:rsidR="00782CB3" w:rsidRDefault="00782CB3">
          <w:pPr>
            <w:pStyle w:val="TOC2"/>
            <w:tabs>
              <w:tab w:val="left" w:pos="720"/>
              <w:tab w:val="right" w:leader="dot" w:pos="9016"/>
            </w:tabs>
            <w:rPr>
              <w:rFonts w:eastAsiaTheme="minorEastAsia"/>
              <w:noProof/>
              <w:sz w:val="24"/>
              <w:lang w:eastAsia="zh-TW"/>
            </w:rPr>
          </w:pPr>
          <w:hyperlink w:anchor="_Toc222938371" w:history="1">
            <w:r w:rsidRPr="00F21C36">
              <w:rPr>
                <w:rStyle w:val="Hyperlink"/>
                <w:rFonts w:cs="Calibri"/>
                <w:noProof/>
              </w:rPr>
              <w:t>5.</w:t>
            </w:r>
            <w:r>
              <w:rPr>
                <w:rFonts w:eastAsiaTheme="minorEastAsia"/>
                <w:noProof/>
                <w:sz w:val="24"/>
                <w:lang w:eastAsia="zh-TW"/>
              </w:rPr>
              <w:tab/>
            </w:r>
            <w:r w:rsidRPr="00F21C36">
              <w:rPr>
                <w:rStyle w:val="Hyperlink"/>
                <w:rFonts w:cs="Calibri"/>
                <w:noProof/>
              </w:rPr>
              <w:t>Training</w:t>
            </w:r>
            <w:r>
              <w:rPr>
                <w:noProof/>
                <w:webHidden/>
              </w:rPr>
              <w:tab/>
            </w:r>
            <w:r>
              <w:rPr>
                <w:noProof/>
                <w:webHidden/>
              </w:rPr>
              <w:fldChar w:fldCharType="begin"/>
            </w:r>
            <w:r>
              <w:rPr>
                <w:noProof/>
                <w:webHidden/>
              </w:rPr>
              <w:instrText xml:space="preserve"> PAGEREF _Toc222938371 \h </w:instrText>
            </w:r>
            <w:r>
              <w:rPr>
                <w:noProof/>
                <w:webHidden/>
              </w:rPr>
            </w:r>
            <w:r>
              <w:rPr>
                <w:noProof/>
                <w:webHidden/>
              </w:rPr>
              <w:fldChar w:fldCharType="separate"/>
            </w:r>
            <w:r>
              <w:rPr>
                <w:noProof/>
                <w:webHidden/>
              </w:rPr>
              <w:t>8</w:t>
            </w:r>
            <w:r>
              <w:rPr>
                <w:noProof/>
                <w:webHidden/>
              </w:rPr>
              <w:fldChar w:fldCharType="end"/>
            </w:r>
          </w:hyperlink>
        </w:p>
        <w:p w14:paraId="0977AF7D" w14:textId="7AA107ED" w:rsidR="00782CB3" w:rsidRDefault="00782CB3">
          <w:pPr>
            <w:pStyle w:val="TOC2"/>
            <w:tabs>
              <w:tab w:val="left" w:pos="720"/>
              <w:tab w:val="right" w:leader="dot" w:pos="9016"/>
            </w:tabs>
            <w:rPr>
              <w:rFonts w:eastAsiaTheme="minorEastAsia"/>
              <w:noProof/>
              <w:sz w:val="24"/>
              <w:lang w:eastAsia="zh-TW"/>
            </w:rPr>
          </w:pPr>
          <w:hyperlink w:anchor="_Toc222938372" w:history="1">
            <w:r w:rsidRPr="00F21C36">
              <w:rPr>
                <w:rStyle w:val="Hyperlink"/>
                <w:rFonts w:cs="Calibri"/>
                <w:noProof/>
              </w:rPr>
              <w:t>6.</w:t>
            </w:r>
            <w:r>
              <w:rPr>
                <w:rFonts w:eastAsiaTheme="minorEastAsia"/>
                <w:noProof/>
                <w:sz w:val="24"/>
                <w:lang w:eastAsia="zh-TW"/>
              </w:rPr>
              <w:tab/>
            </w:r>
            <w:r w:rsidRPr="00F21C36">
              <w:rPr>
                <w:rStyle w:val="Hyperlink"/>
                <w:rFonts w:cs="Calibri"/>
                <w:noProof/>
              </w:rPr>
              <w:t>Monitoring</w:t>
            </w:r>
            <w:r>
              <w:rPr>
                <w:noProof/>
                <w:webHidden/>
              </w:rPr>
              <w:tab/>
            </w:r>
            <w:r>
              <w:rPr>
                <w:noProof/>
                <w:webHidden/>
              </w:rPr>
              <w:fldChar w:fldCharType="begin"/>
            </w:r>
            <w:r>
              <w:rPr>
                <w:noProof/>
                <w:webHidden/>
              </w:rPr>
              <w:instrText xml:space="preserve"> PAGEREF _Toc222938372 \h </w:instrText>
            </w:r>
            <w:r>
              <w:rPr>
                <w:noProof/>
                <w:webHidden/>
              </w:rPr>
            </w:r>
            <w:r>
              <w:rPr>
                <w:noProof/>
                <w:webHidden/>
              </w:rPr>
              <w:fldChar w:fldCharType="separate"/>
            </w:r>
            <w:r>
              <w:rPr>
                <w:noProof/>
                <w:webHidden/>
              </w:rPr>
              <w:t>8</w:t>
            </w:r>
            <w:r>
              <w:rPr>
                <w:noProof/>
                <w:webHidden/>
              </w:rPr>
              <w:fldChar w:fldCharType="end"/>
            </w:r>
          </w:hyperlink>
        </w:p>
        <w:p w14:paraId="4F93FA3E" w14:textId="104C0CC8" w:rsidR="00782CB3" w:rsidRDefault="00782CB3">
          <w:pPr>
            <w:pStyle w:val="TOC2"/>
            <w:tabs>
              <w:tab w:val="left" w:pos="720"/>
              <w:tab w:val="right" w:leader="dot" w:pos="9016"/>
            </w:tabs>
            <w:rPr>
              <w:rFonts w:eastAsiaTheme="minorEastAsia"/>
              <w:noProof/>
              <w:sz w:val="24"/>
              <w:lang w:eastAsia="zh-TW"/>
            </w:rPr>
          </w:pPr>
          <w:hyperlink w:anchor="_Toc222938373" w:history="1">
            <w:r w:rsidRPr="00F21C36">
              <w:rPr>
                <w:rStyle w:val="Hyperlink"/>
                <w:rFonts w:cs="Calibri"/>
                <w:noProof/>
              </w:rPr>
              <w:t>7.</w:t>
            </w:r>
            <w:r>
              <w:rPr>
                <w:rFonts w:eastAsiaTheme="minorEastAsia"/>
                <w:noProof/>
                <w:sz w:val="24"/>
                <w:lang w:eastAsia="zh-TW"/>
              </w:rPr>
              <w:tab/>
            </w:r>
            <w:r w:rsidRPr="00F21C36">
              <w:rPr>
                <w:rStyle w:val="Hyperlink"/>
                <w:rFonts w:cs="Calibri"/>
                <w:noProof/>
              </w:rPr>
              <w:t>Compliance</w:t>
            </w:r>
            <w:r>
              <w:rPr>
                <w:noProof/>
                <w:webHidden/>
              </w:rPr>
              <w:tab/>
            </w:r>
            <w:r>
              <w:rPr>
                <w:noProof/>
                <w:webHidden/>
              </w:rPr>
              <w:fldChar w:fldCharType="begin"/>
            </w:r>
            <w:r>
              <w:rPr>
                <w:noProof/>
                <w:webHidden/>
              </w:rPr>
              <w:instrText xml:space="preserve"> PAGEREF _Toc222938373 \h </w:instrText>
            </w:r>
            <w:r>
              <w:rPr>
                <w:noProof/>
                <w:webHidden/>
              </w:rPr>
            </w:r>
            <w:r>
              <w:rPr>
                <w:noProof/>
                <w:webHidden/>
              </w:rPr>
              <w:fldChar w:fldCharType="separate"/>
            </w:r>
            <w:r>
              <w:rPr>
                <w:noProof/>
                <w:webHidden/>
              </w:rPr>
              <w:t>8</w:t>
            </w:r>
            <w:r>
              <w:rPr>
                <w:noProof/>
                <w:webHidden/>
              </w:rPr>
              <w:fldChar w:fldCharType="end"/>
            </w:r>
          </w:hyperlink>
        </w:p>
        <w:p w14:paraId="2999F538" w14:textId="7AF40053" w:rsidR="5D9C8BEC" w:rsidRPr="00782CB3" w:rsidRDefault="5D9C8BEC" w:rsidP="5D9C8BEC">
          <w:pPr>
            <w:pStyle w:val="TOC2"/>
            <w:tabs>
              <w:tab w:val="left" w:pos="600"/>
              <w:tab w:val="right" w:leader="dot" w:pos="9015"/>
            </w:tabs>
            <w:rPr>
              <w:rStyle w:val="Hyperlink"/>
              <w:rFonts w:cs="Calibri"/>
              <w:color w:val="333F48"/>
            </w:rPr>
          </w:pPr>
          <w:r w:rsidRPr="00782CB3">
            <w:rPr>
              <w:rFonts w:cs="Calibri"/>
              <w:color w:val="333F48"/>
            </w:rPr>
            <w:fldChar w:fldCharType="end"/>
          </w:r>
        </w:p>
      </w:sdtContent>
    </w:sdt>
    <w:p w14:paraId="3979294A" w14:textId="039D558B" w:rsidR="000D2B5B" w:rsidRPr="00782CB3" w:rsidRDefault="000D2B5B">
      <w:pPr>
        <w:rPr>
          <w:rFonts w:cs="Calibri"/>
          <w:color w:val="333F48"/>
        </w:rPr>
      </w:pPr>
    </w:p>
    <w:p w14:paraId="463CBF5C" w14:textId="5302FFDC" w:rsidR="00327147" w:rsidRPr="00782CB3" w:rsidRDefault="00327147">
      <w:pPr>
        <w:rPr>
          <w:rFonts w:cs="Calibri"/>
          <w:color w:val="333F48"/>
        </w:rPr>
      </w:pPr>
      <w:r w:rsidRPr="00782CB3">
        <w:rPr>
          <w:rFonts w:cs="Calibri"/>
          <w:color w:val="333F48"/>
        </w:rPr>
        <w:br w:type="page"/>
      </w:r>
      <w:sdt>
        <w:sdtPr>
          <w:rPr>
            <w:rFonts w:cs="Calibri"/>
            <w:color w:val="333F48"/>
          </w:rPr>
          <w:id w:val="1782372119"/>
          <w:docPartObj>
            <w:docPartGallery w:val="Watermarks"/>
          </w:docPartObj>
        </w:sdtPr>
        <w:sdtContent>
          <w:r w:rsidR="006E3A78" w:rsidRPr="006E3A78">
            <w:rPr>
              <w:rFonts w:cs="Calibri"/>
              <w:noProof/>
              <w:color w:val="333F48"/>
            </w:rPr>
            <mc:AlternateContent>
              <mc:Choice Requires="wps">
                <w:drawing>
                  <wp:anchor distT="0" distB="0" distL="114300" distR="114300" simplePos="0" relativeHeight="251664384" behindDoc="1" locked="0" layoutInCell="0" allowOverlap="1" wp14:anchorId="4211B385" wp14:editId="4EA8905D">
                    <wp:simplePos x="0" y="0"/>
                    <wp:positionH relativeFrom="margin">
                      <wp:align>center</wp:align>
                    </wp:positionH>
                    <wp:positionV relativeFrom="margin">
                      <wp:align>center</wp:align>
                    </wp:positionV>
                    <wp:extent cx="5865495" cy="2513965"/>
                    <wp:effectExtent l="0" t="1447800" r="0" b="1105535"/>
                    <wp:wrapNone/>
                    <wp:docPr id="15212557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4AA741" w14:textId="77777777" w:rsidR="006E3A78" w:rsidRDefault="006E3A78" w:rsidP="006E3A78">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11B385" id="Text Box 2" o:spid="_x0000_s1028" type="#_x0000_t202" style="position:absolute;margin-left:0;margin-top:0;width:461.85pt;height:197.95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EO+A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iqCjqCR+Q7Uibj3FJSK+58HgZp8OJhboFyR+BrBvFASN5jU&#10;vxLYDi8C3UghEPun7jUoiUdKjGJWmGiI+k5ApqP8HUXHiuTEmel4eOR8Ro13vduQi/dtEnTlOQqi&#10;yCSdY7xjJn//TqeuP+H6FwA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s4KxDv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3A4AA741" w14:textId="77777777" w:rsidR="006E3A78" w:rsidRDefault="006E3A78" w:rsidP="006E3A78">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p w14:paraId="0C7C16DE" w14:textId="394FF310" w:rsidR="00DF1CAB" w:rsidRPr="004A4492" w:rsidRDefault="00AF5732" w:rsidP="00DF1CAB">
      <w:pPr>
        <w:pStyle w:val="Heading2"/>
        <w:numPr>
          <w:ilvl w:val="0"/>
          <w:numId w:val="3"/>
        </w:numPr>
        <w:pBdr>
          <w:bottom w:val="single" w:sz="6" w:space="1" w:color="auto"/>
        </w:pBdr>
        <w:rPr>
          <w:rFonts w:asciiTheme="minorHAnsi" w:hAnsiTheme="minorHAnsi" w:cs="Calibri"/>
          <w:b/>
          <w:bCs/>
          <w:color w:val="333F48"/>
        </w:rPr>
      </w:pPr>
      <w:bookmarkStart w:id="0" w:name="_Toc222938358"/>
      <w:r w:rsidRPr="004A4492">
        <w:rPr>
          <w:rFonts w:asciiTheme="minorHAnsi" w:hAnsiTheme="minorHAnsi" w:cs="Calibri"/>
          <w:b/>
          <w:bCs/>
          <w:color w:val="333F48"/>
        </w:rPr>
        <w:lastRenderedPageBreak/>
        <w:t>Introduction and Purpose</w:t>
      </w:r>
      <w:bookmarkEnd w:id="0"/>
      <w:r w:rsidR="00DF1CAB" w:rsidRPr="004A4492">
        <w:rPr>
          <w:rFonts w:asciiTheme="minorHAnsi" w:hAnsiTheme="minorHAnsi" w:cs="Calibri"/>
          <w:b/>
          <w:bCs/>
          <w:color w:val="333F48"/>
        </w:rPr>
        <w:t xml:space="preserve"> </w:t>
      </w:r>
    </w:p>
    <w:p w14:paraId="36A75259" w14:textId="10005C55" w:rsidR="005D55EB" w:rsidRPr="00782CB3" w:rsidRDefault="0023749F" w:rsidP="00CA1EEC">
      <w:pPr>
        <w:rPr>
          <w:rFonts w:cs="Calibri"/>
          <w:color w:val="333F48"/>
        </w:rPr>
      </w:pPr>
      <w:r w:rsidRPr="004A4492">
        <w:rPr>
          <w:rFonts w:cs="Calibri"/>
          <w:color w:val="333F48"/>
          <w:highlight w:val="yellow"/>
        </w:rPr>
        <w:t>{</w:t>
      </w:r>
      <w:r w:rsidR="00777B2E" w:rsidRPr="004A4492">
        <w:rPr>
          <w:rFonts w:cs="Calibri"/>
          <w:color w:val="333F48"/>
          <w:highlight w:val="yellow"/>
        </w:rPr>
        <w:t>Law Practice</w:t>
      </w:r>
      <w:r w:rsidRPr="004A4492">
        <w:rPr>
          <w:rFonts w:cs="Calibri"/>
          <w:color w:val="333F48"/>
          <w:highlight w:val="yellow"/>
        </w:rPr>
        <w:t>}</w:t>
      </w:r>
      <w:r w:rsidR="00E0266C" w:rsidRPr="00782CB3">
        <w:rPr>
          <w:rFonts w:cs="Calibri"/>
          <w:color w:val="333F48"/>
        </w:rPr>
        <w:t xml:space="preserve"> recogni</w:t>
      </w:r>
      <w:r w:rsidR="00D412C0" w:rsidRPr="00782CB3">
        <w:rPr>
          <w:rFonts w:cs="Calibri"/>
          <w:color w:val="333F48"/>
        </w:rPr>
        <w:t>s</w:t>
      </w:r>
      <w:r w:rsidR="00E0266C" w:rsidRPr="00782CB3">
        <w:rPr>
          <w:rFonts w:cs="Calibri"/>
          <w:color w:val="333F48"/>
        </w:rPr>
        <w:t>es the potential value of artificial intelligence</w:t>
      </w:r>
      <w:r w:rsidR="00F24C02" w:rsidRPr="00782CB3">
        <w:rPr>
          <w:rFonts w:cs="Calibri"/>
          <w:color w:val="333F48"/>
        </w:rPr>
        <w:t xml:space="preserve"> (AI) tools </w:t>
      </w:r>
      <w:r w:rsidR="00E0266C" w:rsidRPr="00782CB3">
        <w:rPr>
          <w:rFonts w:cs="Calibri"/>
          <w:color w:val="333F48"/>
        </w:rPr>
        <w:t>(AI</w:t>
      </w:r>
      <w:r w:rsidR="00F24C02" w:rsidRPr="00782CB3">
        <w:rPr>
          <w:rFonts w:cs="Calibri"/>
          <w:color w:val="333F48"/>
        </w:rPr>
        <w:t xml:space="preserve"> Tools</w:t>
      </w:r>
      <w:r w:rsidR="00E0266C" w:rsidRPr="00782CB3">
        <w:rPr>
          <w:rFonts w:cs="Calibri"/>
          <w:color w:val="333F48"/>
        </w:rPr>
        <w:t>)</w:t>
      </w:r>
      <w:r w:rsidR="00F24C02" w:rsidRPr="00782CB3">
        <w:rPr>
          <w:rFonts w:cs="Calibri"/>
          <w:color w:val="333F48"/>
        </w:rPr>
        <w:t xml:space="preserve"> such as generative artificial intelligence (Generative AI)</w:t>
      </w:r>
      <w:r w:rsidR="00E0266C" w:rsidRPr="00782CB3">
        <w:rPr>
          <w:rFonts w:cs="Calibri"/>
          <w:color w:val="333F48"/>
        </w:rPr>
        <w:t xml:space="preserve"> to enhance operational efficiency and service delivery.</w:t>
      </w:r>
      <w:r w:rsidR="00CA1EEC" w:rsidRPr="00782CB3">
        <w:rPr>
          <w:rFonts w:cs="Calibri"/>
          <w:color w:val="333F48"/>
        </w:rPr>
        <w:t xml:space="preserve"> </w:t>
      </w:r>
      <w:r w:rsidR="00CD5708" w:rsidRPr="00782CB3">
        <w:rPr>
          <w:rFonts w:cs="Calibri"/>
          <w:color w:val="333F48"/>
        </w:rPr>
        <w:t>However, there are significant risks associated with the use of AI Tools, warranting the implementation of</w:t>
      </w:r>
      <w:r w:rsidR="00CF3DBC" w:rsidRPr="00782CB3">
        <w:rPr>
          <w:rFonts w:cs="Calibri"/>
          <w:color w:val="333F48"/>
        </w:rPr>
        <w:t xml:space="preserve"> a policy </w:t>
      </w:r>
      <w:r w:rsidR="00CD5708" w:rsidRPr="00782CB3">
        <w:rPr>
          <w:rFonts w:cs="Calibri"/>
          <w:color w:val="333F48"/>
        </w:rPr>
        <w:t xml:space="preserve">for their use in </w:t>
      </w:r>
      <w:r w:rsidRPr="004A4492">
        <w:rPr>
          <w:rFonts w:cs="Calibri"/>
          <w:color w:val="333F48"/>
          <w:highlight w:val="yellow"/>
        </w:rPr>
        <w:t>{</w:t>
      </w:r>
      <w:r w:rsidR="00777B2E" w:rsidRPr="004A4492">
        <w:rPr>
          <w:rFonts w:cs="Calibri"/>
          <w:color w:val="333F48"/>
          <w:highlight w:val="yellow"/>
        </w:rPr>
        <w:t>Law Practice</w:t>
      </w:r>
      <w:r w:rsidRPr="004A4492">
        <w:rPr>
          <w:rFonts w:cs="Calibri"/>
          <w:color w:val="333F48"/>
          <w:highlight w:val="yellow"/>
        </w:rPr>
        <w:t>}</w:t>
      </w:r>
      <w:r w:rsidR="00CD5708" w:rsidRPr="00782CB3">
        <w:rPr>
          <w:rFonts w:cs="Calibri"/>
          <w:color w:val="333F48"/>
        </w:rPr>
        <w:t xml:space="preserve"> work-related purposes</w:t>
      </w:r>
      <w:r w:rsidR="00CA1EEC" w:rsidRPr="00782CB3">
        <w:rPr>
          <w:rFonts w:cs="Calibri"/>
          <w:color w:val="333F48"/>
        </w:rPr>
        <w:t>.</w:t>
      </w:r>
    </w:p>
    <w:p w14:paraId="47BDAEE6" w14:textId="07185D8F" w:rsidR="00A22A56" w:rsidRPr="00782CB3" w:rsidRDefault="00A22A56" w:rsidP="00A22A56">
      <w:pPr>
        <w:rPr>
          <w:rFonts w:cs="Calibri"/>
          <w:color w:val="333F48"/>
        </w:rPr>
      </w:pPr>
      <w:r w:rsidRPr="00782CB3">
        <w:rPr>
          <w:rFonts w:cs="Calibri"/>
          <w:color w:val="333F48"/>
        </w:rPr>
        <w:t xml:space="preserve">This policy outlines </w:t>
      </w:r>
      <w:r w:rsidR="0023749F" w:rsidRPr="004A4492">
        <w:rPr>
          <w:rFonts w:cs="Calibri"/>
          <w:color w:val="333F48"/>
          <w:highlight w:val="yellow"/>
        </w:rPr>
        <w:t>{</w:t>
      </w:r>
      <w:r w:rsidR="00777B2E" w:rsidRPr="004A4492">
        <w:rPr>
          <w:rFonts w:cs="Calibri"/>
          <w:color w:val="333F48"/>
          <w:highlight w:val="yellow"/>
        </w:rPr>
        <w:t>Law Practice</w:t>
      </w:r>
      <w:r w:rsidR="0023749F" w:rsidRPr="004A4492">
        <w:rPr>
          <w:rFonts w:cs="Calibri"/>
          <w:color w:val="333F48"/>
          <w:highlight w:val="yellow"/>
        </w:rPr>
        <w:t>}</w:t>
      </w:r>
      <w:r w:rsidR="00DD0DA0" w:rsidRPr="00782CB3">
        <w:rPr>
          <w:rFonts w:cs="Calibri"/>
          <w:color w:val="333F48"/>
        </w:rPr>
        <w:t>’s</w:t>
      </w:r>
      <w:r w:rsidRPr="00782CB3">
        <w:rPr>
          <w:rFonts w:cs="Calibri"/>
          <w:color w:val="333F48"/>
        </w:rPr>
        <w:t xml:space="preserve"> approach and commitment to responsible use of AI in alignment with our</w:t>
      </w:r>
      <w:r w:rsidR="00777B2E" w:rsidRPr="00782CB3">
        <w:rPr>
          <w:rFonts w:cs="Calibri"/>
          <w:color w:val="333F48"/>
        </w:rPr>
        <w:t xml:space="preserve"> commitment to maintaining client confidentiality and adhering to guidelines and practice notes issued by relevant regulators and courts.  </w:t>
      </w:r>
      <w:r w:rsidRPr="00782CB3">
        <w:rPr>
          <w:rFonts w:cs="Calibri"/>
          <w:color w:val="333F48"/>
        </w:rPr>
        <w:t xml:space="preserve">  This policy establishes minimum standards and guidelines for </w:t>
      </w:r>
      <w:r w:rsidR="00DD0DA0" w:rsidRPr="00782CB3">
        <w:rPr>
          <w:rFonts w:cs="Calibri"/>
          <w:color w:val="333F48"/>
        </w:rPr>
        <w:t>all</w:t>
      </w:r>
      <w:r w:rsidRPr="00782CB3">
        <w:rPr>
          <w:rFonts w:cs="Calibri"/>
          <w:color w:val="333F48"/>
        </w:rPr>
        <w:t xml:space="preserve"> personnel to adhere to in using AI </w:t>
      </w:r>
      <w:r w:rsidR="00F24C02" w:rsidRPr="00782CB3">
        <w:rPr>
          <w:rFonts w:cs="Calibri"/>
          <w:color w:val="333F48"/>
        </w:rPr>
        <w:t xml:space="preserve">Tools </w:t>
      </w:r>
      <w:r w:rsidRPr="00782CB3">
        <w:rPr>
          <w:rFonts w:cs="Calibri"/>
          <w:color w:val="333F48"/>
        </w:rPr>
        <w:t>responsibly</w:t>
      </w:r>
      <w:r w:rsidR="00777B2E" w:rsidRPr="00782CB3">
        <w:rPr>
          <w:rFonts w:cs="Calibri"/>
          <w:color w:val="333F48"/>
        </w:rPr>
        <w:t>.</w:t>
      </w:r>
      <w:r w:rsidRPr="00782CB3">
        <w:rPr>
          <w:rFonts w:cs="Calibri"/>
          <w:color w:val="333F48"/>
        </w:rPr>
        <w:t xml:space="preserve"> </w:t>
      </w:r>
    </w:p>
    <w:sdt>
      <w:sdtPr>
        <w:rPr>
          <w:rFonts w:cs="Calibri"/>
          <w:color w:val="333F48"/>
        </w:rPr>
        <w:id w:val="1865636878"/>
        <w:docPartObj>
          <w:docPartGallery w:val="Watermarks"/>
        </w:docPartObj>
      </w:sdtPr>
      <w:sdtContent>
        <w:p w14:paraId="7DF25A3A" w14:textId="7ECA7291" w:rsidR="00CB5654" w:rsidRPr="00782CB3" w:rsidRDefault="006E3A78" w:rsidP="00B65F07">
          <w:pPr>
            <w:rPr>
              <w:rFonts w:cs="Calibri"/>
              <w:color w:val="333F48"/>
            </w:rPr>
          </w:pPr>
          <w:r w:rsidRPr="006E3A78">
            <w:rPr>
              <w:rFonts w:cs="Calibri"/>
              <w:noProof/>
              <w:color w:val="333F48"/>
            </w:rPr>
            <mc:AlternateContent>
              <mc:Choice Requires="wps">
                <w:drawing>
                  <wp:anchor distT="0" distB="0" distL="114300" distR="114300" simplePos="0" relativeHeight="251666432" behindDoc="1" locked="0" layoutInCell="0" allowOverlap="1" wp14:anchorId="0D461F92" wp14:editId="071BF53D">
                    <wp:simplePos x="0" y="0"/>
                    <wp:positionH relativeFrom="margin">
                      <wp:align>center</wp:align>
                    </wp:positionH>
                    <wp:positionV relativeFrom="margin">
                      <wp:align>center</wp:align>
                    </wp:positionV>
                    <wp:extent cx="5865495" cy="2513965"/>
                    <wp:effectExtent l="0" t="1447800" r="0" b="1105535"/>
                    <wp:wrapNone/>
                    <wp:docPr id="17944610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2F4985" w14:textId="77777777" w:rsidR="006E3A78" w:rsidRDefault="006E3A78" w:rsidP="006E3A78">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461F92" id="Text Box 3" o:spid="_x0000_s1029" type="#_x0000_t202" style="position:absolute;margin-left:0;margin-top:0;width:461.85pt;height:197.9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J95wUf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342F4985" w14:textId="77777777" w:rsidR="006E3A78" w:rsidRDefault="006E3A78" w:rsidP="006E3A78">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sdtContent>
    </w:sdt>
    <w:p w14:paraId="05AE2631" w14:textId="3277929D" w:rsidR="00DF1CAB" w:rsidRPr="004A4492" w:rsidRDefault="00AF5732" w:rsidP="00DF1CAB">
      <w:pPr>
        <w:pStyle w:val="Heading2"/>
        <w:numPr>
          <w:ilvl w:val="0"/>
          <w:numId w:val="3"/>
        </w:numPr>
        <w:pBdr>
          <w:bottom w:val="single" w:sz="6" w:space="1" w:color="auto"/>
        </w:pBdr>
        <w:rPr>
          <w:rFonts w:asciiTheme="minorHAnsi" w:hAnsiTheme="minorHAnsi" w:cs="Calibri"/>
          <w:b/>
          <w:bCs/>
          <w:color w:val="333F48"/>
        </w:rPr>
      </w:pPr>
      <w:bookmarkStart w:id="1" w:name="_Toc222938359"/>
      <w:r w:rsidRPr="004A4492">
        <w:rPr>
          <w:rFonts w:asciiTheme="minorHAnsi" w:hAnsiTheme="minorHAnsi" w:cs="Calibri"/>
          <w:b/>
          <w:bCs/>
          <w:color w:val="333F48"/>
        </w:rPr>
        <w:t>Scope and Definitions</w:t>
      </w:r>
      <w:bookmarkEnd w:id="1"/>
      <w:r w:rsidR="00DF1CAB" w:rsidRPr="004A4492">
        <w:rPr>
          <w:rFonts w:asciiTheme="minorHAnsi" w:hAnsiTheme="minorHAnsi" w:cs="Calibri"/>
          <w:b/>
          <w:bCs/>
          <w:color w:val="333F48"/>
        </w:rPr>
        <w:t xml:space="preserve"> </w:t>
      </w:r>
    </w:p>
    <w:p w14:paraId="70711AB6" w14:textId="240FB6D8" w:rsidR="00E0266C" w:rsidRPr="00782CB3" w:rsidRDefault="00E0266C" w:rsidP="001F3B17">
      <w:pPr>
        <w:pStyle w:val="Heading3"/>
        <w:numPr>
          <w:ilvl w:val="1"/>
          <w:numId w:val="3"/>
        </w:numPr>
        <w:rPr>
          <w:rFonts w:cs="Calibri"/>
          <w:color w:val="333F48"/>
        </w:rPr>
      </w:pPr>
      <w:bookmarkStart w:id="2" w:name="_Toc222938360"/>
      <w:r w:rsidRPr="00782CB3">
        <w:rPr>
          <w:rFonts w:cs="Calibri"/>
          <w:color w:val="333F48"/>
        </w:rPr>
        <w:t>Scope</w:t>
      </w:r>
      <w:bookmarkEnd w:id="2"/>
    </w:p>
    <w:p w14:paraId="39535757" w14:textId="43CA7D09" w:rsidR="007A4CAD" w:rsidRPr="00782CB3" w:rsidRDefault="00E0266C" w:rsidP="00A06CDE">
      <w:pPr>
        <w:rPr>
          <w:rFonts w:cs="Calibri"/>
          <w:color w:val="333F48"/>
        </w:rPr>
      </w:pPr>
      <w:r w:rsidRPr="00782CB3">
        <w:rPr>
          <w:rFonts w:cs="Calibri"/>
          <w:color w:val="333F48"/>
        </w:rPr>
        <w:t xml:space="preserve">This policy applies to all </w:t>
      </w:r>
      <w:r w:rsidR="0023749F" w:rsidRPr="004A4492">
        <w:rPr>
          <w:rFonts w:cs="Calibri"/>
          <w:color w:val="333F48"/>
          <w:highlight w:val="yellow"/>
        </w:rPr>
        <w:t>{</w:t>
      </w:r>
      <w:r w:rsidR="00777B2E" w:rsidRPr="004A4492">
        <w:rPr>
          <w:rFonts w:cs="Calibri"/>
          <w:color w:val="333F48"/>
          <w:highlight w:val="yellow"/>
        </w:rPr>
        <w:t>Law Practice</w:t>
      </w:r>
      <w:r w:rsidR="0023749F" w:rsidRPr="004A4492">
        <w:rPr>
          <w:rFonts w:cs="Calibri"/>
          <w:color w:val="333F48"/>
          <w:highlight w:val="yellow"/>
        </w:rPr>
        <w:t>}</w:t>
      </w:r>
      <w:r w:rsidRPr="00782CB3">
        <w:rPr>
          <w:rFonts w:cs="Calibri"/>
          <w:color w:val="333F48"/>
        </w:rPr>
        <w:t xml:space="preserve"> </w:t>
      </w:r>
      <w:r w:rsidR="00CF3DBC" w:rsidRPr="00782CB3">
        <w:rPr>
          <w:rFonts w:cs="Calibri"/>
          <w:color w:val="333F48"/>
        </w:rPr>
        <w:t xml:space="preserve">personnel, including </w:t>
      </w:r>
      <w:r w:rsidRPr="00782CB3">
        <w:rPr>
          <w:rFonts w:cs="Calibri"/>
          <w:color w:val="333F48"/>
        </w:rPr>
        <w:t>employees, contractors, and consultants.</w:t>
      </w:r>
      <w:r w:rsidR="009E0003" w:rsidRPr="00782CB3">
        <w:rPr>
          <w:rFonts w:cs="Calibri"/>
          <w:color w:val="333F48"/>
        </w:rPr>
        <w:t xml:space="preserve"> </w:t>
      </w:r>
      <w:r w:rsidR="00A06CDE" w:rsidRPr="00782CB3">
        <w:rPr>
          <w:rFonts w:cs="Calibri"/>
          <w:color w:val="333F48"/>
        </w:rPr>
        <w:t xml:space="preserve">It governs all AI systems and general-purpose AI whether developed by or for </w:t>
      </w:r>
      <w:r w:rsidR="0023749F" w:rsidRPr="004A4492">
        <w:rPr>
          <w:rFonts w:cs="Calibri"/>
          <w:color w:val="333F48"/>
          <w:highlight w:val="yellow"/>
        </w:rPr>
        <w:t>{</w:t>
      </w:r>
      <w:r w:rsidR="00777B2E" w:rsidRPr="004A4492">
        <w:rPr>
          <w:rFonts w:cs="Calibri"/>
          <w:color w:val="333F48"/>
          <w:highlight w:val="yellow"/>
        </w:rPr>
        <w:t>Law Practice</w:t>
      </w:r>
      <w:r w:rsidR="0023749F" w:rsidRPr="004A4492">
        <w:rPr>
          <w:rFonts w:cs="Calibri"/>
          <w:color w:val="333F48"/>
          <w:highlight w:val="yellow"/>
        </w:rPr>
        <w:t>}</w:t>
      </w:r>
      <w:r w:rsidR="00A06CDE" w:rsidRPr="00782CB3">
        <w:rPr>
          <w:rFonts w:cs="Calibri"/>
          <w:color w:val="333F48"/>
        </w:rPr>
        <w:t xml:space="preserve"> or procured from external vendors or open-source communities, whether as whole systems or components of, or modifications to, systems.</w:t>
      </w:r>
    </w:p>
    <w:p w14:paraId="439861B8" w14:textId="49AD2CF7" w:rsidR="00E0266C" w:rsidRPr="00782CB3" w:rsidRDefault="00E0266C" w:rsidP="001F3B17">
      <w:pPr>
        <w:pStyle w:val="Heading3"/>
        <w:numPr>
          <w:ilvl w:val="1"/>
          <w:numId w:val="3"/>
        </w:numPr>
        <w:rPr>
          <w:rFonts w:cs="Calibri"/>
          <w:color w:val="333F48"/>
        </w:rPr>
      </w:pPr>
      <w:bookmarkStart w:id="3" w:name="_Toc222938361"/>
      <w:r w:rsidRPr="00782CB3">
        <w:rPr>
          <w:rFonts w:cs="Calibri"/>
          <w:color w:val="333F48"/>
        </w:rPr>
        <w:t>Definitions</w:t>
      </w:r>
      <w:bookmarkEnd w:id="3"/>
    </w:p>
    <w:p w14:paraId="62FA42E3" w14:textId="595107CE" w:rsidR="009E0003" w:rsidRPr="00782CB3" w:rsidRDefault="009E0003" w:rsidP="009E0003">
      <w:pPr>
        <w:rPr>
          <w:rFonts w:cs="Calibri"/>
          <w:color w:val="333F48"/>
        </w:rPr>
      </w:pPr>
      <w:r w:rsidRPr="00782CB3">
        <w:rPr>
          <w:rFonts w:cs="Calibri"/>
          <w:color w:val="333F48"/>
        </w:rPr>
        <w:t>AI is defined as a machine-based system that</w:t>
      </w:r>
      <w:r w:rsidR="00246149" w:rsidRPr="00782CB3">
        <w:rPr>
          <w:rFonts w:cs="Calibri"/>
          <w:color w:val="333F48"/>
        </w:rPr>
        <w:t>, for explicit or implicit objectives,</w:t>
      </w:r>
      <w:r w:rsidRPr="00782CB3">
        <w:rPr>
          <w:rFonts w:cs="Calibri"/>
          <w:color w:val="333F48"/>
        </w:rPr>
        <w:t xml:space="preserve"> infers from </w:t>
      </w:r>
      <w:r w:rsidR="0084128E" w:rsidRPr="00782CB3">
        <w:rPr>
          <w:rFonts w:cs="Calibri"/>
          <w:color w:val="333F48"/>
        </w:rPr>
        <w:t xml:space="preserve">the </w:t>
      </w:r>
      <w:r w:rsidRPr="00782CB3">
        <w:rPr>
          <w:rFonts w:cs="Calibri"/>
          <w:color w:val="333F48"/>
        </w:rPr>
        <w:t>input and data it receives</w:t>
      </w:r>
      <w:r w:rsidR="0084128E" w:rsidRPr="00782CB3">
        <w:rPr>
          <w:rFonts w:cs="Calibri"/>
          <w:color w:val="333F48"/>
        </w:rPr>
        <w:t>,</w:t>
      </w:r>
      <w:r w:rsidR="008816C2" w:rsidRPr="00782CB3">
        <w:rPr>
          <w:rFonts w:cs="Calibri"/>
          <w:color w:val="333F48"/>
        </w:rPr>
        <w:t xml:space="preserve"> </w:t>
      </w:r>
      <w:r w:rsidRPr="00782CB3">
        <w:rPr>
          <w:rFonts w:cs="Calibri"/>
          <w:color w:val="333F48"/>
        </w:rPr>
        <w:t>how to generate outputs, such as predictions, content, recommendations or decisions that can influence physical or virtual environments. While shaped by human objectives and values, AI systems vary in their autonomy and adaptability after deployment.</w:t>
      </w:r>
    </w:p>
    <w:p w14:paraId="21565888" w14:textId="58787BDC" w:rsidR="00777B2E" w:rsidRPr="00782CB3" w:rsidRDefault="00777B2E" w:rsidP="009E0003">
      <w:pPr>
        <w:rPr>
          <w:rFonts w:cs="Calibri"/>
          <w:color w:val="333F48"/>
        </w:rPr>
      </w:pPr>
      <w:r w:rsidRPr="00782CB3">
        <w:rPr>
          <w:rFonts w:cs="Calibri"/>
          <w:color w:val="333F48"/>
        </w:rPr>
        <w:t xml:space="preserve">Generative AI (Gen AI) is a form of AI that </w:t>
      </w:r>
      <w:proofErr w:type="gramStart"/>
      <w:r w:rsidRPr="00782CB3">
        <w:rPr>
          <w:rFonts w:cs="Calibri"/>
          <w:color w:val="333F48"/>
        </w:rPr>
        <w:t>is capable of creating</w:t>
      </w:r>
      <w:proofErr w:type="gramEnd"/>
      <w:r w:rsidRPr="00782CB3">
        <w:rPr>
          <w:rFonts w:cs="Calibri"/>
          <w:color w:val="333F48"/>
        </w:rPr>
        <w:t xml:space="preserve"> new content, including text, images or sounds, based on patterns and dat</w:t>
      </w:r>
      <w:r w:rsidR="00246149" w:rsidRPr="00782CB3">
        <w:rPr>
          <w:rFonts w:cs="Calibri"/>
          <w:color w:val="333F48"/>
        </w:rPr>
        <w:t>a</w:t>
      </w:r>
      <w:r w:rsidRPr="00782CB3">
        <w:rPr>
          <w:rFonts w:cs="Calibri"/>
          <w:color w:val="333F48"/>
        </w:rPr>
        <w:t xml:space="preserve"> acquired from a body of training material.  That training material may include information obtained from ‘scraping’ publicly and privately available text sources to produce large language models.</w:t>
      </w:r>
    </w:p>
    <w:p w14:paraId="25B2E86C" w14:textId="1E42E805" w:rsidR="00677F28" w:rsidRPr="00782CB3" w:rsidRDefault="00677F28" w:rsidP="009E0003">
      <w:pPr>
        <w:rPr>
          <w:rFonts w:cs="Calibri"/>
          <w:color w:val="333F48"/>
        </w:rPr>
      </w:pPr>
      <w:r w:rsidRPr="00782CB3">
        <w:rPr>
          <w:rFonts w:cs="Calibri"/>
          <w:color w:val="333F48"/>
        </w:rPr>
        <w:t xml:space="preserve">Gen AI </w:t>
      </w:r>
      <w:r w:rsidR="00626AC8" w:rsidRPr="00782CB3">
        <w:rPr>
          <w:rFonts w:cs="Calibri"/>
          <w:color w:val="333F48"/>
        </w:rPr>
        <w:t>t</w:t>
      </w:r>
      <w:r w:rsidRPr="00782CB3">
        <w:rPr>
          <w:rFonts w:cs="Calibri"/>
          <w:color w:val="333F48"/>
        </w:rPr>
        <w:t xml:space="preserve">ools may take the form of generic large language model programs such as ChatGPT, Claude, Grok, Llama, Google Bard, </w:t>
      </w:r>
      <w:r w:rsidR="00FB0249" w:rsidRPr="00782CB3">
        <w:rPr>
          <w:rFonts w:cs="Calibri"/>
          <w:color w:val="333F48"/>
        </w:rPr>
        <w:t xml:space="preserve">Microsoft </w:t>
      </w:r>
      <w:r w:rsidRPr="00782CB3">
        <w:rPr>
          <w:rFonts w:cs="Calibri"/>
          <w:color w:val="333F48"/>
        </w:rPr>
        <w:t>Co-Pilot, AI Media or Read AI or more bespoke programs specifically directed to lawyers such as Lexis Advance AI, ChatGPT for Law, Westlaw Precision, AI Lawyer, Luminance</w:t>
      </w:r>
      <w:r w:rsidR="00FB0249" w:rsidRPr="00782CB3">
        <w:rPr>
          <w:rFonts w:cs="Calibri"/>
          <w:color w:val="333F48"/>
        </w:rPr>
        <w:t>,</w:t>
      </w:r>
      <w:r w:rsidRPr="00782CB3">
        <w:rPr>
          <w:rFonts w:cs="Calibri"/>
          <w:color w:val="333F48"/>
        </w:rPr>
        <w:t xml:space="preserve"> </w:t>
      </w:r>
      <w:proofErr w:type="spellStart"/>
      <w:r w:rsidRPr="00782CB3">
        <w:rPr>
          <w:rFonts w:cs="Calibri"/>
          <w:color w:val="333F48"/>
        </w:rPr>
        <w:t>CoCounsel</w:t>
      </w:r>
      <w:proofErr w:type="spellEnd"/>
      <w:r w:rsidRPr="00782CB3">
        <w:rPr>
          <w:rFonts w:cs="Calibri"/>
          <w:color w:val="333F48"/>
        </w:rPr>
        <w:t xml:space="preserve"> Core</w:t>
      </w:r>
      <w:r w:rsidR="00FB0249" w:rsidRPr="00782CB3">
        <w:rPr>
          <w:rFonts w:cs="Calibri"/>
          <w:color w:val="333F48"/>
        </w:rPr>
        <w:t xml:space="preserve"> and Harvey</w:t>
      </w:r>
      <w:r w:rsidRPr="00782CB3">
        <w:rPr>
          <w:rFonts w:cs="Calibri"/>
          <w:color w:val="333F48"/>
        </w:rPr>
        <w:t>.  These examples are not intended to be exhaustive.</w:t>
      </w:r>
    </w:p>
    <w:p w14:paraId="3F164F6A" w14:textId="6D752959" w:rsidR="007A38A3" w:rsidRPr="00782CB3" w:rsidRDefault="007A38A3">
      <w:pPr>
        <w:rPr>
          <w:rFonts w:cs="Calibri"/>
          <w:color w:val="333F48"/>
        </w:rPr>
      </w:pPr>
      <w:r w:rsidRPr="00782CB3">
        <w:rPr>
          <w:rFonts w:cs="Calibri"/>
          <w:color w:val="333F48"/>
        </w:rPr>
        <w:br w:type="page"/>
      </w:r>
    </w:p>
    <w:p w14:paraId="42C03E62" w14:textId="77777777" w:rsidR="00CE56B0" w:rsidRPr="00782CB3" w:rsidRDefault="00CE56B0" w:rsidP="009E0003">
      <w:pPr>
        <w:rPr>
          <w:rFonts w:cs="Calibri"/>
          <w:color w:val="333F48"/>
        </w:rPr>
      </w:pPr>
    </w:p>
    <w:p w14:paraId="0CC0D586" w14:textId="652D6ACE" w:rsidR="00E0266C" w:rsidRPr="004A4492" w:rsidRDefault="00E0266C" w:rsidP="0080003D">
      <w:pPr>
        <w:pStyle w:val="Heading2"/>
        <w:numPr>
          <w:ilvl w:val="0"/>
          <w:numId w:val="3"/>
        </w:numPr>
        <w:pBdr>
          <w:bottom w:val="single" w:sz="6" w:space="1" w:color="auto"/>
        </w:pBdr>
        <w:rPr>
          <w:rFonts w:asciiTheme="minorHAnsi" w:hAnsiTheme="minorHAnsi" w:cs="Calibri"/>
          <w:b/>
          <w:bCs/>
          <w:color w:val="333F48"/>
        </w:rPr>
      </w:pPr>
      <w:bookmarkStart w:id="4" w:name="_Toc222938362"/>
      <w:r w:rsidRPr="004A4492">
        <w:rPr>
          <w:rFonts w:asciiTheme="minorHAnsi" w:hAnsiTheme="minorHAnsi" w:cs="Calibri"/>
          <w:b/>
          <w:bCs/>
          <w:color w:val="333F48"/>
        </w:rPr>
        <w:t>Principles for AI Use</w:t>
      </w:r>
      <w:bookmarkEnd w:id="4"/>
    </w:p>
    <w:p w14:paraId="79E5C349" w14:textId="6752C380" w:rsidR="003E4844" w:rsidRPr="00782CB3" w:rsidRDefault="0023749F" w:rsidP="00EF5C73">
      <w:pPr>
        <w:rPr>
          <w:rFonts w:cs="Calibri"/>
          <w:color w:val="333F48"/>
        </w:rPr>
      </w:pPr>
      <w:r w:rsidRPr="004A4492">
        <w:rPr>
          <w:rFonts w:cs="Calibri"/>
          <w:color w:val="333F48"/>
          <w:highlight w:val="yellow"/>
        </w:rPr>
        <w:t>{</w:t>
      </w:r>
      <w:r w:rsidR="00777B2E" w:rsidRPr="004A4492">
        <w:rPr>
          <w:rFonts w:cs="Calibri"/>
          <w:color w:val="333F48"/>
          <w:highlight w:val="yellow"/>
        </w:rPr>
        <w:t>Law Practice</w:t>
      </w:r>
      <w:r w:rsidRPr="004A4492">
        <w:rPr>
          <w:rFonts w:cs="Calibri"/>
          <w:color w:val="333F48"/>
          <w:highlight w:val="yellow"/>
        </w:rPr>
        <w:t>}</w:t>
      </w:r>
      <w:r w:rsidR="008640E4" w:rsidRPr="00782CB3">
        <w:rPr>
          <w:rFonts w:cs="Calibri"/>
          <w:color w:val="333F48"/>
        </w:rPr>
        <w:t xml:space="preserve"> permits the use of </w:t>
      </w:r>
      <w:r w:rsidR="003E4844" w:rsidRPr="00782CB3">
        <w:rPr>
          <w:rFonts w:cs="Calibri"/>
          <w:color w:val="333F48"/>
        </w:rPr>
        <w:t xml:space="preserve">AI Tools, including Generative AI, </w:t>
      </w:r>
      <w:r w:rsidR="008640E4" w:rsidRPr="00782CB3">
        <w:rPr>
          <w:rFonts w:cs="Calibri"/>
          <w:color w:val="333F48"/>
        </w:rPr>
        <w:t>only in accordance with this policy.</w:t>
      </w:r>
      <w:r w:rsidR="00EF5C73" w:rsidRPr="00782CB3">
        <w:rPr>
          <w:rFonts w:cs="Calibri"/>
          <w:color w:val="333F48"/>
        </w:rPr>
        <w:t xml:space="preserve"> </w:t>
      </w:r>
    </w:p>
    <w:p w14:paraId="3E16B04A" w14:textId="07455F06" w:rsidR="003E4844" w:rsidRPr="00782CB3" w:rsidRDefault="003E4844" w:rsidP="00726A39">
      <w:pPr>
        <w:pStyle w:val="Heading3"/>
        <w:numPr>
          <w:ilvl w:val="1"/>
          <w:numId w:val="3"/>
        </w:numPr>
        <w:rPr>
          <w:rFonts w:cs="Calibri"/>
          <w:color w:val="333F48"/>
        </w:rPr>
      </w:pPr>
      <w:bookmarkStart w:id="5" w:name="_Toc222938363"/>
      <w:r w:rsidRPr="00782CB3">
        <w:rPr>
          <w:rFonts w:cs="Calibri"/>
          <w:color w:val="333F48"/>
        </w:rPr>
        <w:t>Authorised Purposes</w:t>
      </w:r>
      <w:bookmarkEnd w:id="5"/>
    </w:p>
    <w:p w14:paraId="1F7BF365" w14:textId="3754BCC0" w:rsidR="00E0266C" w:rsidRPr="00782CB3" w:rsidRDefault="00EF5C73" w:rsidP="007A38A3">
      <w:pPr>
        <w:spacing w:after="0"/>
        <w:rPr>
          <w:rFonts w:cs="Calibri"/>
          <w:color w:val="333F48"/>
        </w:rPr>
      </w:pPr>
      <w:r w:rsidRPr="00782CB3">
        <w:rPr>
          <w:rFonts w:cs="Calibri"/>
          <w:color w:val="333F48"/>
        </w:rPr>
        <w:t>AI Tools may only be used for authorised business purposes that have been approved by</w:t>
      </w:r>
      <w:r w:rsidR="00F42A74" w:rsidRPr="00782CB3">
        <w:rPr>
          <w:rFonts w:cs="Calibri"/>
          <w:color w:val="333F48"/>
        </w:rPr>
        <w:t xml:space="preserve"> </w:t>
      </w:r>
      <w:r w:rsidR="00F42A74" w:rsidRPr="004A4492">
        <w:rPr>
          <w:rFonts w:cs="Calibri"/>
          <w:color w:val="333F48"/>
          <w:highlight w:val="yellow"/>
        </w:rPr>
        <w:t xml:space="preserve">{name of </w:t>
      </w:r>
      <w:r w:rsidR="00677F28" w:rsidRPr="004A4492">
        <w:rPr>
          <w:rFonts w:cs="Calibri"/>
          <w:color w:val="333F48"/>
          <w:highlight w:val="yellow"/>
        </w:rPr>
        <w:t>principal of {Law Practice}</w:t>
      </w:r>
      <w:r w:rsidR="00F42A74" w:rsidRPr="004A4492">
        <w:rPr>
          <w:rFonts w:cs="Calibri"/>
          <w:color w:val="333F48"/>
          <w:highlight w:val="yellow"/>
        </w:rPr>
        <w:t>}</w:t>
      </w:r>
      <w:r w:rsidRPr="00782CB3">
        <w:rPr>
          <w:rFonts w:cs="Calibri"/>
          <w:color w:val="333F48"/>
        </w:rPr>
        <w:t xml:space="preserve">. This includes any applications of Generative AI Tools </w:t>
      </w:r>
      <w:proofErr w:type="gramStart"/>
      <w:r w:rsidRPr="00782CB3">
        <w:rPr>
          <w:rFonts w:cs="Calibri"/>
          <w:color w:val="333F48"/>
        </w:rPr>
        <w:t>in the course of</w:t>
      </w:r>
      <w:proofErr w:type="gramEnd"/>
      <w:r w:rsidRPr="00782CB3">
        <w:rPr>
          <w:rFonts w:cs="Calibri"/>
          <w:color w:val="333F48"/>
        </w:rPr>
        <w:t xml:space="preserve"> providing </w:t>
      </w:r>
      <w:r w:rsidR="0023749F" w:rsidRPr="004A4492">
        <w:rPr>
          <w:rFonts w:cs="Calibri"/>
          <w:color w:val="333F48"/>
          <w:highlight w:val="yellow"/>
        </w:rPr>
        <w:t>{</w:t>
      </w:r>
      <w:r w:rsidR="00777B2E" w:rsidRPr="004A4492">
        <w:rPr>
          <w:rFonts w:cs="Calibri"/>
          <w:color w:val="333F48"/>
          <w:highlight w:val="yellow"/>
        </w:rPr>
        <w:t>Law Practice</w:t>
      </w:r>
      <w:r w:rsidR="0023749F" w:rsidRPr="004A4492">
        <w:rPr>
          <w:rFonts w:cs="Calibri"/>
          <w:color w:val="333F48"/>
          <w:highlight w:val="yellow"/>
        </w:rPr>
        <w:t>}</w:t>
      </w:r>
      <w:r w:rsidRPr="00782CB3">
        <w:rPr>
          <w:rFonts w:cs="Calibri"/>
          <w:color w:val="333F48"/>
        </w:rPr>
        <w:t xml:space="preserve">’s services, or in the creation of new documents, processes, services, or </w:t>
      </w:r>
      <w:r w:rsidR="00677F28" w:rsidRPr="00782CB3">
        <w:rPr>
          <w:rFonts w:cs="Calibri"/>
          <w:color w:val="333F48"/>
        </w:rPr>
        <w:t>marketing</w:t>
      </w:r>
      <w:r w:rsidRPr="00782CB3">
        <w:rPr>
          <w:rFonts w:cs="Calibri"/>
          <w:color w:val="333F48"/>
        </w:rPr>
        <w:t xml:space="preserve"> materials. </w:t>
      </w:r>
      <w:bookmarkStart w:id="6" w:name="_Hlk215738800"/>
      <w:r w:rsidR="00F42A74" w:rsidRPr="004A4492">
        <w:rPr>
          <w:rFonts w:cs="Calibri"/>
          <w:color w:val="333F48"/>
          <w:highlight w:val="yellow"/>
        </w:rPr>
        <w:t>{Name of p</w:t>
      </w:r>
      <w:r w:rsidR="00677F28" w:rsidRPr="004A4492">
        <w:rPr>
          <w:rFonts w:cs="Calibri"/>
          <w:color w:val="333F48"/>
          <w:highlight w:val="yellow"/>
        </w:rPr>
        <w:t>rincipal</w:t>
      </w:r>
      <w:r w:rsidR="00F42A74" w:rsidRPr="004A4492">
        <w:rPr>
          <w:rFonts w:cs="Calibri"/>
          <w:color w:val="333F48"/>
          <w:highlight w:val="yellow"/>
        </w:rPr>
        <w:t xml:space="preserve"> of {law practice}}</w:t>
      </w:r>
      <w:r w:rsidR="00677F28" w:rsidRPr="00782CB3">
        <w:rPr>
          <w:rFonts w:cs="Calibri"/>
          <w:color w:val="333F48"/>
        </w:rPr>
        <w:t xml:space="preserve"> </w:t>
      </w:r>
      <w:bookmarkEnd w:id="6"/>
      <w:r w:rsidRPr="00782CB3">
        <w:rPr>
          <w:rFonts w:cs="Calibri"/>
          <w:color w:val="333F48"/>
        </w:rPr>
        <w:t>ha</w:t>
      </w:r>
      <w:r w:rsidR="00F42A74" w:rsidRPr="00782CB3">
        <w:rPr>
          <w:rFonts w:cs="Calibri"/>
          <w:color w:val="333F48"/>
        </w:rPr>
        <w:t>s</w:t>
      </w:r>
      <w:r w:rsidRPr="00782CB3">
        <w:rPr>
          <w:rFonts w:cs="Calibri"/>
          <w:color w:val="333F48"/>
        </w:rPr>
        <w:t xml:space="preserve"> discretion to decide whether AI Tools may be used in the </w:t>
      </w:r>
      <w:proofErr w:type="gramStart"/>
      <w:r w:rsidRPr="00782CB3">
        <w:rPr>
          <w:rFonts w:cs="Calibri"/>
          <w:color w:val="333F48"/>
        </w:rPr>
        <w:t>particular case</w:t>
      </w:r>
      <w:proofErr w:type="gramEnd"/>
      <w:r w:rsidRPr="00782CB3">
        <w:rPr>
          <w:rFonts w:cs="Calibri"/>
          <w:color w:val="333F48"/>
        </w:rPr>
        <w:t xml:space="preserve">. Some contractual arrangements may prohibit the use of AI </w:t>
      </w:r>
      <w:r w:rsidR="00E8789C" w:rsidRPr="00782CB3">
        <w:rPr>
          <w:rFonts w:cs="Calibri"/>
          <w:color w:val="333F48"/>
        </w:rPr>
        <w:t>Tools,</w:t>
      </w:r>
      <w:r w:rsidRPr="00782CB3">
        <w:rPr>
          <w:rFonts w:cs="Calibri"/>
          <w:color w:val="333F48"/>
        </w:rPr>
        <w:t xml:space="preserve"> and those obligations are paramount.</w:t>
      </w:r>
      <w:r w:rsidR="008640E4" w:rsidRPr="00782CB3">
        <w:rPr>
          <w:rFonts w:cs="Calibri"/>
          <w:color w:val="333F48"/>
        </w:rPr>
        <w:t xml:space="preserve"> Unauthorised use of AI </w:t>
      </w:r>
      <w:r w:rsidR="003E4844" w:rsidRPr="00782CB3">
        <w:rPr>
          <w:rFonts w:cs="Calibri"/>
          <w:color w:val="333F48"/>
        </w:rPr>
        <w:t>T</w:t>
      </w:r>
      <w:r w:rsidR="008640E4" w:rsidRPr="00782CB3">
        <w:rPr>
          <w:rFonts w:cs="Calibri"/>
          <w:color w:val="333F48"/>
        </w:rPr>
        <w:t>ools is strictly prohibited.</w:t>
      </w:r>
      <w:r w:rsidR="00685DC7" w:rsidRPr="00782CB3">
        <w:rPr>
          <w:rFonts w:cs="Calibri"/>
          <w:color w:val="333F48"/>
        </w:rPr>
        <w:t xml:space="preserve"> </w:t>
      </w:r>
    </w:p>
    <w:p w14:paraId="177CFEFE" w14:textId="77777777" w:rsidR="007A38A3" w:rsidRPr="00782CB3" w:rsidRDefault="007A38A3" w:rsidP="007A38A3">
      <w:pPr>
        <w:spacing w:after="0" w:line="240" w:lineRule="auto"/>
        <w:rPr>
          <w:rFonts w:cs="Calibri"/>
          <w:color w:val="333F48"/>
        </w:rPr>
      </w:pPr>
    </w:p>
    <w:p w14:paraId="2075AC39" w14:textId="0F0B3065" w:rsidR="00E0266C" w:rsidRPr="00782CB3" w:rsidRDefault="003337C7" w:rsidP="007A38A3">
      <w:pPr>
        <w:pStyle w:val="Heading3"/>
        <w:numPr>
          <w:ilvl w:val="1"/>
          <w:numId w:val="3"/>
        </w:numPr>
        <w:spacing w:before="0"/>
        <w:rPr>
          <w:rFonts w:cs="Calibri"/>
          <w:color w:val="333F48"/>
        </w:rPr>
      </w:pPr>
      <w:r w:rsidRPr="00782CB3">
        <w:rPr>
          <w:rFonts w:cs="Calibri"/>
          <w:color w:val="333F48"/>
        </w:rPr>
        <w:t xml:space="preserve"> </w:t>
      </w:r>
      <w:bookmarkStart w:id="7" w:name="_Toc222938364"/>
      <w:r w:rsidRPr="00782CB3">
        <w:rPr>
          <w:rFonts w:cs="Calibri"/>
          <w:color w:val="333F48"/>
        </w:rPr>
        <w:t xml:space="preserve">Data Protection and </w:t>
      </w:r>
      <w:r w:rsidR="00E0266C" w:rsidRPr="00782CB3">
        <w:rPr>
          <w:rFonts w:cs="Calibri"/>
          <w:color w:val="333F48"/>
        </w:rPr>
        <w:t>Confidentiality</w:t>
      </w:r>
      <w:bookmarkEnd w:id="7"/>
      <w:r w:rsidR="00E0266C" w:rsidRPr="00782CB3">
        <w:rPr>
          <w:rFonts w:cs="Calibri"/>
          <w:color w:val="333F48"/>
        </w:rPr>
        <w:t xml:space="preserve"> </w:t>
      </w:r>
    </w:p>
    <w:p w14:paraId="503555FB" w14:textId="7990D0ED" w:rsidR="00311DE0" w:rsidRPr="00782CB3" w:rsidRDefault="003337C7" w:rsidP="007A38A3">
      <w:pPr>
        <w:rPr>
          <w:rFonts w:cs="Calibri"/>
          <w:color w:val="333F48"/>
        </w:rPr>
      </w:pPr>
      <w:r w:rsidRPr="00782CB3">
        <w:rPr>
          <w:rFonts w:cs="Calibri"/>
          <w:color w:val="333F48"/>
        </w:rPr>
        <w:t>AI Tools use the</w:t>
      </w:r>
      <w:r w:rsidR="00F42A74" w:rsidRPr="00782CB3">
        <w:rPr>
          <w:rFonts w:cs="Calibri"/>
          <w:color w:val="333F48"/>
        </w:rPr>
        <w:t xml:space="preserve"> information </w:t>
      </w:r>
      <w:r w:rsidRPr="00782CB3">
        <w:rPr>
          <w:rFonts w:cs="Calibri"/>
          <w:color w:val="333F48"/>
        </w:rPr>
        <w:t xml:space="preserve">you </w:t>
      </w:r>
      <w:r w:rsidR="00F42A74" w:rsidRPr="00782CB3">
        <w:rPr>
          <w:rFonts w:cs="Calibri"/>
          <w:color w:val="333F48"/>
        </w:rPr>
        <w:t xml:space="preserve">input </w:t>
      </w:r>
      <w:r w:rsidRPr="00782CB3">
        <w:rPr>
          <w:rFonts w:cs="Calibri"/>
          <w:color w:val="333F48"/>
        </w:rPr>
        <w:t xml:space="preserve">to generate outputs </w:t>
      </w:r>
      <w:r w:rsidR="00F42A74" w:rsidRPr="00782CB3">
        <w:rPr>
          <w:rFonts w:cs="Calibri"/>
          <w:color w:val="333F48"/>
        </w:rPr>
        <w:t xml:space="preserve">and to </w:t>
      </w:r>
      <w:r w:rsidR="000059BB" w:rsidRPr="00782CB3">
        <w:rPr>
          <w:rFonts w:cs="Calibri"/>
          <w:color w:val="333F48"/>
        </w:rPr>
        <w:t xml:space="preserve">improve the tool, which can involve the </w:t>
      </w:r>
      <w:r w:rsidR="00F42A74" w:rsidRPr="00782CB3">
        <w:rPr>
          <w:rFonts w:cs="Calibri"/>
          <w:color w:val="333F48"/>
        </w:rPr>
        <w:t>information</w:t>
      </w:r>
      <w:r w:rsidR="000059BB" w:rsidRPr="00782CB3">
        <w:rPr>
          <w:rFonts w:cs="Calibri"/>
          <w:color w:val="333F48"/>
        </w:rPr>
        <w:t xml:space="preserve"> being shared or reused</w:t>
      </w:r>
      <w:r w:rsidR="00F42A74" w:rsidRPr="00782CB3">
        <w:rPr>
          <w:rFonts w:cs="Calibri"/>
          <w:color w:val="333F48"/>
        </w:rPr>
        <w:t xml:space="preserve"> </w:t>
      </w:r>
      <w:r w:rsidR="000059BB" w:rsidRPr="00782CB3">
        <w:rPr>
          <w:rFonts w:cs="Calibri"/>
          <w:color w:val="333F48"/>
        </w:rPr>
        <w:t>in other contexts, including in responses to other users</w:t>
      </w:r>
      <w:r w:rsidR="00F42A74" w:rsidRPr="00782CB3">
        <w:rPr>
          <w:rFonts w:cs="Calibri"/>
          <w:color w:val="333F48"/>
        </w:rPr>
        <w:t xml:space="preserve">.  </w:t>
      </w:r>
      <w:r w:rsidR="006035C1" w:rsidRPr="00782CB3">
        <w:rPr>
          <w:rFonts w:cs="Calibri"/>
          <w:color w:val="333F48"/>
        </w:rPr>
        <w:t>To avoid breaches of confidentiality and loss of legal professional privilege, n</w:t>
      </w:r>
      <w:r w:rsidR="00311DE0" w:rsidRPr="00782CB3">
        <w:rPr>
          <w:rFonts w:cs="Calibri"/>
          <w:color w:val="333F48"/>
        </w:rPr>
        <w:t xml:space="preserve">o </w:t>
      </w:r>
      <w:r w:rsidR="006035C1" w:rsidRPr="00782CB3">
        <w:rPr>
          <w:rFonts w:cs="Calibri"/>
          <w:color w:val="333F48"/>
        </w:rPr>
        <w:t xml:space="preserve">confidential or personal </w:t>
      </w:r>
      <w:r w:rsidR="00311DE0" w:rsidRPr="00782CB3">
        <w:rPr>
          <w:rFonts w:cs="Calibri"/>
          <w:color w:val="333F48"/>
        </w:rPr>
        <w:t>information</w:t>
      </w:r>
      <w:r w:rsidR="00F73490" w:rsidRPr="00782CB3">
        <w:rPr>
          <w:rFonts w:cs="Calibri"/>
          <w:color w:val="333F48"/>
        </w:rPr>
        <w:t xml:space="preserve"> </w:t>
      </w:r>
      <w:r w:rsidR="00311DE0" w:rsidRPr="00782CB3">
        <w:rPr>
          <w:rFonts w:cs="Calibri"/>
          <w:color w:val="333F48"/>
        </w:rPr>
        <w:t xml:space="preserve">may be inputted into any AI </w:t>
      </w:r>
      <w:r w:rsidR="000059BB" w:rsidRPr="00782CB3">
        <w:rPr>
          <w:rFonts w:cs="Calibri"/>
          <w:color w:val="333F48"/>
        </w:rPr>
        <w:t>T</w:t>
      </w:r>
      <w:r w:rsidR="00311DE0" w:rsidRPr="00782CB3">
        <w:rPr>
          <w:rFonts w:cs="Calibri"/>
          <w:color w:val="333F48"/>
        </w:rPr>
        <w:t>ool</w:t>
      </w:r>
      <w:r w:rsidR="00F73490" w:rsidRPr="00782CB3">
        <w:rPr>
          <w:rFonts w:cs="Calibri"/>
          <w:color w:val="333F48"/>
        </w:rPr>
        <w:t>.</w:t>
      </w:r>
    </w:p>
    <w:p w14:paraId="1E37A5E3" w14:textId="3999B67B" w:rsidR="00311DE0" w:rsidRPr="00782CB3" w:rsidRDefault="0023749F" w:rsidP="0087606F">
      <w:pPr>
        <w:rPr>
          <w:rFonts w:cs="Calibri"/>
          <w:color w:val="333F48"/>
        </w:rPr>
      </w:pPr>
      <w:r w:rsidRPr="004A4492">
        <w:rPr>
          <w:rFonts w:cs="Calibri"/>
          <w:color w:val="333F48"/>
          <w:highlight w:val="yellow"/>
        </w:rPr>
        <w:t>{</w:t>
      </w:r>
      <w:r w:rsidR="00777B2E" w:rsidRPr="004A4492">
        <w:rPr>
          <w:rFonts w:cs="Calibri"/>
          <w:color w:val="333F48"/>
          <w:highlight w:val="yellow"/>
        </w:rPr>
        <w:t>Law Practice</w:t>
      </w:r>
      <w:r w:rsidRPr="004A4492">
        <w:rPr>
          <w:rFonts w:cs="Calibri"/>
          <w:color w:val="333F48"/>
          <w:highlight w:val="yellow"/>
        </w:rPr>
        <w:t>}</w:t>
      </w:r>
      <w:r w:rsidR="00311DE0" w:rsidRPr="00782CB3">
        <w:rPr>
          <w:rFonts w:cs="Calibri"/>
          <w:color w:val="333F48"/>
        </w:rPr>
        <w:t xml:space="preserve"> or client data must be sanitised of confidential and personal information before </w:t>
      </w:r>
      <w:r w:rsidR="00BF1A63" w:rsidRPr="00782CB3">
        <w:rPr>
          <w:rFonts w:cs="Calibri"/>
          <w:color w:val="333F48"/>
        </w:rPr>
        <w:t>being input</w:t>
      </w:r>
      <w:r w:rsidR="00311DE0" w:rsidRPr="00782CB3">
        <w:rPr>
          <w:rFonts w:cs="Calibri"/>
          <w:color w:val="333F48"/>
        </w:rPr>
        <w:t xml:space="preserve"> into AI </w:t>
      </w:r>
      <w:r w:rsidR="000059BB" w:rsidRPr="00782CB3">
        <w:rPr>
          <w:rFonts w:cs="Calibri"/>
          <w:color w:val="333F48"/>
        </w:rPr>
        <w:t>T</w:t>
      </w:r>
      <w:r w:rsidR="00311DE0" w:rsidRPr="00782CB3">
        <w:rPr>
          <w:rFonts w:cs="Calibri"/>
          <w:color w:val="333F48"/>
        </w:rPr>
        <w:t>ools.</w:t>
      </w:r>
      <w:r w:rsidR="00C76453" w:rsidRPr="00782CB3">
        <w:rPr>
          <w:rFonts w:cs="Calibri"/>
          <w:color w:val="333F48"/>
        </w:rPr>
        <w:t xml:space="preserve"> </w:t>
      </w:r>
      <w:r w:rsidRPr="004A4492">
        <w:rPr>
          <w:rFonts w:cs="Calibri"/>
          <w:color w:val="333F48"/>
          <w:highlight w:val="yellow"/>
        </w:rPr>
        <w:t>{</w:t>
      </w:r>
      <w:r w:rsidR="00777B2E" w:rsidRPr="004A4492">
        <w:rPr>
          <w:rFonts w:cs="Calibri"/>
          <w:color w:val="333F48"/>
          <w:highlight w:val="yellow"/>
        </w:rPr>
        <w:t>Law Practice</w:t>
      </w:r>
      <w:r w:rsidRPr="004A4492">
        <w:rPr>
          <w:rFonts w:cs="Calibri"/>
          <w:color w:val="333F48"/>
          <w:highlight w:val="yellow"/>
        </w:rPr>
        <w:t>}</w:t>
      </w:r>
      <w:r w:rsidR="00C76453" w:rsidRPr="00782CB3">
        <w:rPr>
          <w:rFonts w:cs="Calibri"/>
          <w:color w:val="333F48"/>
        </w:rPr>
        <w:t xml:space="preserve"> cannot control whether such data will be shared with </w:t>
      </w:r>
      <w:r w:rsidR="00E8789C" w:rsidRPr="00782CB3">
        <w:rPr>
          <w:rFonts w:cs="Calibri"/>
          <w:color w:val="333F48"/>
        </w:rPr>
        <w:t>third parties</w:t>
      </w:r>
      <w:r w:rsidR="00C76453" w:rsidRPr="00782CB3">
        <w:rPr>
          <w:rFonts w:cs="Calibri"/>
          <w:color w:val="333F48"/>
        </w:rPr>
        <w:t>, disclosed or used for other purposes.</w:t>
      </w:r>
    </w:p>
    <w:p w14:paraId="4B64D778" w14:textId="66FDC918" w:rsidR="00E0266C" w:rsidRPr="00782CB3" w:rsidRDefault="00633698" w:rsidP="00FA449E">
      <w:pPr>
        <w:rPr>
          <w:rFonts w:cs="Calibri"/>
          <w:color w:val="333F48"/>
        </w:rPr>
      </w:pPr>
      <w:r w:rsidRPr="00782CB3">
        <w:rPr>
          <w:rFonts w:cs="Calibri"/>
          <w:color w:val="333F48"/>
        </w:rPr>
        <w:t xml:space="preserve">Personnel </w:t>
      </w:r>
      <w:r w:rsidR="00311DE0" w:rsidRPr="00782CB3">
        <w:rPr>
          <w:rFonts w:cs="Calibri"/>
          <w:color w:val="333F48"/>
        </w:rPr>
        <w:t>must ensure no inadvertent disclosure of confidential information occurs.</w:t>
      </w:r>
      <w:r w:rsidR="000059BB" w:rsidRPr="00782CB3">
        <w:rPr>
          <w:rFonts w:cs="Calibri"/>
          <w:color w:val="333F48"/>
        </w:rPr>
        <w:t xml:space="preserve"> </w:t>
      </w:r>
    </w:p>
    <w:p w14:paraId="1205A159" w14:textId="5720ECF7" w:rsidR="007A38A3" w:rsidRPr="008866AE" w:rsidRDefault="00726A39" w:rsidP="007A38A3">
      <w:pPr>
        <w:spacing w:after="0"/>
        <w:rPr>
          <w:rFonts w:cs="Calibri"/>
          <w:i/>
          <w:iCs/>
          <w:color w:val="C00000"/>
        </w:rPr>
      </w:pPr>
      <w:r w:rsidRPr="008866AE">
        <w:rPr>
          <w:rFonts w:cs="Calibri"/>
          <w:i/>
          <w:iCs/>
          <w:color w:val="C00000"/>
        </w:rPr>
        <w:t>{Consider including an example of acceptable vs unacceptable input}</w:t>
      </w:r>
    </w:p>
    <w:p w14:paraId="47C7E1AD" w14:textId="77D062EE" w:rsidR="00E0266C" w:rsidRPr="00782CB3" w:rsidRDefault="00E0266C" w:rsidP="007A38A3">
      <w:pPr>
        <w:pStyle w:val="Heading3"/>
        <w:numPr>
          <w:ilvl w:val="1"/>
          <w:numId w:val="3"/>
        </w:numPr>
        <w:rPr>
          <w:rFonts w:cs="Calibri"/>
          <w:color w:val="333F48"/>
        </w:rPr>
      </w:pPr>
      <w:bookmarkStart w:id="8" w:name="_Toc222938365"/>
      <w:r w:rsidRPr="00782CB3">
        <w:rPr>
          <w:rFonts w:cs="Calibri"/>
          <w:color w:val="333F48"/>
        </w:rPr>
        <w:t>Transparency and Explainability</w:t>
      </w:r>
      <w:bookmarkEnd w:id="8"/>
      <w:sdt>
        <w:sdtPr>
          <w:rPr>
            <w:rFonts w:cs="Calibri"/>
            <w:color w:val="333F48"/>
          </w:rPr>
          <w:id w:val="551581474"/>
          <w:docPartObj>
            <w:docPartGallery w:val="Watermarks"/>
          </w:docPartObj>
        </w:sdtPr>
        <w:sdtContent>
          <w:r w:rsidR="006E3A78" w:rsidRPr="006E3A78">
            <w:rPr>
              <w:rFonts w:cs="Calibri"/>
              <w:noProof/>
              <w:color w:val="333F48"/>
            </w:rPr>
            <mc:AlternateContent>
              <mc:Choice Requires="wps">
                <w:drawing>
                  <wp:anchor distT="0" distB="0" distL="114300" distR="114300" simplePos="0" relativeHeight="251668480" behindDoc="1" locked="0" layoutInCell="0" allowOverlap="1" wp14:anchorId="69655AD1" wp14:editId="228297A7">
                    <wp:simplePos x="0" y="0"/>
                    <wp:positionH relativeFrom="margin">
                      <wp:align>center</wp:align>
                    </wp:positionH>
                    <wp:positionV relativeFrom="margin">
                      <wp:align>center</wp:align>
                    </wp:positionV>
                    <wp:extent cx="5865495" cy="2513965"/>
                    <wp:effectExtent l="0" t="1447800" r="0" b="1105535"/>
                    <wp:wrapNone/>
                    <wp:docPr id="18070051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7B4C66" w14:textId="77777777" w:rsidR="006E3A78" w:rsidRDefault="006E3A78" w:rsidP="006E3A78">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655AD1" id="Text Box 4" o:spid="_x0000_s1030" type="#_x0000_t202" style="position:absolute;left:0;text-align:left;margin-left:0;margin-top:0;width:461.85pt;height:197.95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ik9HFf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6B7B4C66" w14:textId="77777777" w:rsidR="006E3A78" w:rsidRDefault="006E3A78" w:rsidP="006E3A78">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p w14:paraId="7DA7A3ED" w14:textId="42A91660" w:rsidR="000059BB" w:rsidRPr="00782CB3" w:rsidRDefault="000059BB" w:rsidP="007A38A3">
      <w:pPr>
        <w:spacing w:after="80"/>
        <w:rPr>
          <w:rFonts w:cs="Calibri"/>
          <w:color w:val="333F48"/>
        </w:rPr>
      </w:pPr>
      <w:r w:rsidRPr="00782CB3">
        <w:rPr>
          <w:rFonts w:cs="Calibri"/>
          <w:color w:val="333F48"/>
        </w:rPr>
        <w:t xml:space="preserve">Before using any AI Tool, you must gain prior consent from </w:t>
      </w:r>
      <w:r w:rsidRPr="004A4492">
        <w:rPr>
          <w:rFonts w:cs="Calibri"/>
          <w:color w:val="333F48"/>
          <w:highlight w:val="yellow"/>
        </w:rPr>
        <w:t>{Name of principal of {law practice}}</w:t>
      </w:r>
      <w:r w:rsidRPr="004A4492">
        <w:rPr>
          <w:rFonts w:cs="Calibri"/>
          <w:color w:val="333F48"/>
        </w:rPr>
        <w:t>.</w:t>
      </w:r>
      <w:r w:rsidRPr="00782CB3">
        <w:rPr>
          <w:rFonts w:cs="Calibri"/>
          <w:color w:val="333F48"/>
        </w:rPr>
        <w:t xml:space="preserve"> </w:t>
      </w:r>
    </w:p>
    <w:p w14:paraId="3862E20C" w14:textId="7C3C241F" w:rsidR="00477035" w:rsidRPr="00782CB3" w:rsidRDefault="000059BB" w:rsidP="000059BB">
      <w:pPr>
        <w:rPr>
          <w:rFonts w:cs="Calibri"/>
          <w:color w:val="333F48"/>
        </w:rPr>
      </w:pPr>
      <w:r w:rsidRPr="00782CB3">
        <w:rPr>
          <w:rFonts w:cs="Calibri"/>
          <w:color w:val="333F48"/>
        </w:rPr>
        <w:t xml:space="preserve">You </w:t>
      </w:r>
      <w:r w:rsidR="00477035" w:rsidRPr="00782CB3">
        <w:rPr>
          <w:rFonts w:cs="Calibri"/>
          <w:color w:val="333F48"/>
        </w:rPr>
        <w:t xml:space="preserve">must also clearly disclose to your </w:t>
      </w:r>
      <w:r w:rsidR="006035C1" w:rsidRPr="00782CB3">
        <w:rPr>
          <w:rFonts w:cs="Calibri"/>
          <w:color w:val="333F48"/>
        </w:rPr>
        <w:t>m</w:t>
      </w:r>
      <w:r w:rsidR="00477035" w:rsidRPr="00782CB3">
        <w:rPr>
          <w:rFonts w:cs="Calibri"/>
          <w:color w:val="333F48"/>
        </w:rPr>
        <w:t>anager</w:t>
      </w:r>
      <w:r w:rsidR="006035C1" w:rsidRPr="00782CB3">
        <w:rPr>
          <w:rFonts w:cs="Calibri"/>
          <w:color w:val="333F48"/>
        </w:rPr>
        <w:t xml:space="preserve"> or supervisor</w:t>
      </w:r>
      <w:r w:rsidR="00477035" w:rsidRPr="00782CB3">
        <w:rPr>
          <w:rFonts w:cs="Calibri"/>
          <w:color w:val="333F48"/>
        </w:rPr>
        <w:t xml:space="preserve"> that AI Tools have been used in the creation of specific documents, processes, </w:t>
      </w:r>
      <w:r w:rsidR="006035C1" w:rsidRPr="00782CB3">
        <w:rPr>
          <w:rFonts w:cs="Calibri"/>
          <w:color w:val="333F48"/>
        </w:rPr>
        <w:t xml:space="preserve">marketing </w:t>
      </w:r>
      <w:r w:rsidR="00477035" w:rsidRPr="00782CB3">
        <w:rPr>
          <w:rFonts w:cs="Calibri"/>
          <w:color w:val="333F48"/>
        </w:rPr>
        <w:t>materials or other provision of services</w:t>
      </w:r>
      <w:r w:rsidRPr="00782CB3">
        <w:rPr>
          <w:rFonts w:cs="Calibri"/>
          <w:color w:val="333F48"/>
        </w:rPr>
        <w:t>, regardless of whether those materials are intended for internal or external use</w:t>
      </w:r>
      <w:r w:rsidR="00477035" w:rsidRPr="00782CB3">
        <w:rPr>
          <w:rFonts w:cs="Calibri"/>
          <w:color w:val="333F48"/>
        </w:rPr>
        <w:t>.</w:t>
      </w:r>
    </w:p>
    <w:p w14:paraId="7EA6BBEB" w14:textId="5D22585B" w:rsidR="00477035" w:rsidRPr="00782CB3" w:rsidRDefault="006035C1" w:rsidP="00477035">
      <w:pPr>
        <w:rPr>
          <w:rFonts w:cs="Calibri"/>
          <w:color w:val="333F48"/>
        </w:rPr>
      </w:pPr>
      <w:r w:rsidRPr="00782CB3">
        <w:rPr>
          <w:rFonts w:cs="Calibri"/>
          <w:color w:val="333F48"/>
        </w:rPr>
        <w:t>Clients and other</w:t>
      </w:r>
      <w:r w:rsidR="000059BB" w:rsidRPr="00782CB3">
        <w:rPr>
          <w:rFonts w:cs="Calibri"/>
          <w:color w:val="333F48"/>
        </w:rPr>
        <w:t xml:space="preserve"> </w:t>
      </w:r>
      <w:r w:rsidRPr="00782CB3">
        <w:rPr>
          <w:rFonts w:cs="Calibri"/>
          <w:color w:val="333F48"/>
        </w:rPr>
        <w:t>s</w:t>
      </w:r>
      <w:r w:rsidR="000059BB" w:rsidRPr="00782CB3">
        <w:rPr>
          <w:rFonts w:cs="Calibri"/>
          <w:color w:val="333F48"/>
        </w:rPr>
        <w:t>takeholders</w:t>
      </w:r>
      <w:r w:rsidRPr="00782CB3">
        <w:rPr>
          <w:rFonts w:cs="Calibri"/>
          <w:color w:val="333F48"/>
        </w:rPr>
        <w:t xml:space="preserve"> </w:t>
      </w:r>
      <w:r w:rsidR="00D8451F" w:rsidRPr="00782CB3">
        <w:rPr>
          <w:rFonts w:cs="Calibri"/>
          <w:color w:val="333F48"/>
        </w:rPr>
        <w:t xml:space="preserve">may need to be informed of </w:t>
      </w:r>
      <w:r w:rsidR="000059BB" w:rsidRPr="00782CB3">
        <w:rPr>
          <w:rFonts w:cs="Calibri"/>
          <w:color w:val="333F48"/>
        </w:rPr>
        <w:t xml:space="preserve">and/or approve </w:t>
      </w:r>
      <w:r w:rsidR="00D8451F" w:rsidRPr="00782CB3">
        <w:rPr>
          <w:rFonts w:cs="Calibri"/>
          <w:color w:val="333F48"/>
        </w:rPr>
        <w:t xml:space="preserve">the use of AI Tools </w:t>
      </w:r>
      <w:proofErr w:type="gramStart"/>
      <w:r w:rsidR="00D8451F" w:rsidRPr="00782CB3">
        <w:rPr>
          <w:rFonts w:cs="Calibri"/>
          <w:color w:val="333F48"/>
        </w:rPr>
        <w:t>in the course of</w:t>
      </w:r>
      <w:proofErr w:type="gramEnd"/>
      <w:r w:rsidR="00D8451F" w:rsidRPr="00782CB3">
        <w:rPr>
          <w:rFonts w:cs="Calibri"/>
          <w:color w:val="333F48"/>
        </w:rPr>
        <w:t xml:space="preserve"> providing services or information to them, subject to contractual agreements</w:t>
      </w:r>
      <w:r w:rsidR="00477035" w:rsidRPr="00782CB3">
        <w:rPr>
          <w:rFonts w:cs="Calibri"/>
          <w:color w:val="333F48"/>
        </w:rPr>
        <w:t xml:space="preserve">. </w:t>
      </w:r>
      <w:r w:rsidR="006632DE" w:rsidRPr="00782CB3">
        <w:rPr>
          <w:rFonts w:cs="Calibri"/>
          <w:color w:val="333F48"/>
        </w:rPr>
        <w:t>D</w:t>
      </w:r>
      <w:r w:rsidR="00477035" w:rsidRPr="00782CB3">
        <w:rPr>
          <w:rFonts w:cs="Calibri"/>
          <w:color w:val="333F48"/>
        </w:rPr>
        <w:t xml:space="preserve">iscuss this with your </w:t>
      </w:r>
      <w:r w:rsidRPr="00782CB3">
        <w:rPr>
          <w:rFonts w:cs="Calibri"/>
          <w:color w:val="333F48"/>
        </w:rPr>
        <w:t>m</w:t>
      </w:r>
      <w:r w:rsidR="00477035" w:rsidRPr="00782CB3">
        <w:rPr>
          <w:rFonts w:cs="Calibri"/>
          <w:color w:val="333F48"/>
        </w:rPr>
        <w:t>anager</w:t>
      </w:r>
      <w:r w:rsidRPr="00782CB3">
        <w:rPr>
          <w:rFonts w:cs="Calibri"/>
          <w:color w:val="333F48"/>
        </w:rPr>
        <w:t xml:space="preserve"> or supervisor</w:t>
      </w:r>
      <w:r w:rsidR="000059BB" w:rsidRPr="00782CB3">
        <w:rPr>
          <w:rFonts w:cs="Calibri"/>
          <w:color w:val="333F48"/>
        </w:rPr>
        <w:t xml:space="preserve"> prior to any AI Tools being used</w:t>
      </w:r>
      <w:r w:rsidR="00477035" w:rsidRPr="00782CB3">
        <w:rPr>
          <w:rFonts w:cs="Calibri"/>
          <w:color w:val="333F48"/>
        </w:rPr>
        <w:t xml:space="preserve"> to determine whether and how </w:t>
      </w:r>
      <w:r w:rsidR="000059BB" w:rsidRPr="00782CB3">
        <w:rPr>
          <w:rFonts w:cs="Calibri"/>
          <w:color w:val="333F48"/>
        </w:rPr>
        <w:t xml:space="preserve">any </w:t>
      </w:r>
      <w:r w:rsidR="00477035" w:rsidRPr="00782CB3">
        <w:rPr>
          <w:rFonts w:cs="Calibri"/>
          <w:color w:val="333F48"/>
        </w:rPr>
        <w:t>notifi</w:t>
      </w:r>
      <w:r w:rsidR="003E782B" w:rsidRPr="00782CB3">
        <w:rPr>
          <w:rFonts w:cs="Calibri"/>
          <w:color w:val="333F48"/>
        </w:rPr>
        <w:t>cation should be conducted</w:t>
      </w:r>
      <w:r w:rsidR="00EE79B5" w:rsidRPr="00782CB3">
        <w:rPr>
          <w:rFonts w:cs="Calibri"/>
          <w:color w:val="333F48"/>
        </w:rPr>
        <w:t>.</w:t>
      </w:r>
    </w:p>
    <w:p w14:paraId="6F1C1797" w14:textId="7F1ADA3B" w:rsidR="00E0266C" w:rsidRPr="00782CB3" w:rsidRDefault="00E0266C" w:rsidP="00094626">
      <w:pPr>
        <w:pStyle w:val="Heading3"/>
        <w:numPr>
          <w:ilvl w:val="1"/>
          <w:numId w:val="3"/>
        </w:numPr>
        <w:rPr>
          <w:rFonts w:cs="Calibri"/>
          <w:color w:val="333F48"/>
        </w:rPr>
      </w:pPr>
      <w:bookmarkStart w:id="9" w:name="_Toc222938366"/>
      <w:r w:rsidRPr="00782CB3">
        <w:rPr>
          <w:rFonts w:cs="Calibri"/>
          <w:color w:val="333F48"/>
        </w:rPr>
        <w:t>Human Supervision</w:t>
      </w:r>
      <w:r w:rsidR="00094626" w:rsidRPr="00782CB3">
        <w:rPr>
          <w:rFonts w:cs="Calibri"/>
          <w:color w:val="333F48"/>
        </w:rPr>
        <w:t>, Accuracy and Quality</w:t>
      </w:r>
      <w:bookmarkEnd w:id="9"/>
    </w:p>
    <w:p w14:paraId="23C1EB33" w14:textId="14C594A5" w:rsidR="00E0266C" w:rsidRPr="00782CB3" w:rsidRDefault="00E0266C" w:rsidP="00FA449E">
      <w:pPr>
        <w:rPr>
          <w:rFonts w:cs="Calibri"/>
          <w:color w:val="333F48"/>
        </w:rPr>
      </w:pPr>
      <w:r w:rsidRPr="00782CB3">
        <w:rPr>
          <w:rFonts w:cs="Calibri"/>
          <w:color w:val="333F48"/>
        </w:rPr>
        <w:t xml:space="preserve">AI </w:t>
      </w:r>
      <w:r w:rsidR="00F27445" w:rsidRPr="00782CB3">
        <w:rPr>
          <w:rFonts w:cs="Calibri"/>
          <w:color w:val="333F48"/>
        </w:rPr>
        <w:t xml:space="preserve">Tools are intended to </w:t>
      </w:r>
      <w:r w:rsidRPr="00782CB3">
        <w:rPr>
          <w:rFonts w:cs="Calibri"/>
          <w:color w:val="333F48"/>
        </w:rPr>
        <w:t xml:space="preserve">support, </w:t>
      </w:r>
      <w:r w:rsidR="00F27445" w:rsidRPr="00782CB3">
        <w:rPr>
          <w:rFonts w:cs="Calibri"/>
          <w:color w:val="333F48"/>
        </w:rPr>
        <w:t xml:space="preserve">and must </w:t>
      </w:r>
      <w:r w:rsidRPr="00782CB3">
        <w:rPr>
          <w:rFonts w:cs="Calibri"/>
          <w:color w:val="333F48"/>
        </w:rPr>
        <w:t xml:space="preserve">not replace, human judgment. </w:t>
      </w:r>
      <w:r w:rsidR="00B6374C" w:rsidRPr="00782CB3">
        <w:rPr>
          <w:rFonts w:cs="Calibri"/>
          <w:color w:val="333F48"/>
        </w:rPr>
        <w:t xml:space="preserve"> AI </w:t>
      </w:r>
      <w:r w:rsidR="00F27445" w:rsidRPr="00782CB3">
        <w:rPr>
          <w:rFonts w:cs="Calibri"/>
          <w:color w:val="333F48"/>
        </w:rPr>
        <w:t>T</w:t>
      </w:r>
      <w:r w:rsidR="00B6374C" w:rsidRPr="00782CB3">
        <w:rPr>
          <w:rFonts w:cs="Calibri"/>
          <w:color w:val="333F48"/>
        </w:rPr>
        <w:t xml:space="preserve">ools are known to produce fabricated material, including fictitious case law.  Material generated by AI </w:t>
      </w:r>
      <w:r w:rsidR="00F27445" w:rsidRPr="00782CB3">
        <w:rPr>
          <w:rFonts w:cs="Calibri"/>
          <w:color w:val="333F48"/>
        </w:rPr>
        <w:t>T</w:t>
      </w:r>
      <w:r w:rsidR="00B6374C" w:rsidRPr="00782CB3">
        <w:rPr>
          <w:rFonts w:cs="Calibri"/>
          <w:color w:val="333F48"/>
        </w:rPr>
        <w:t xml:space="preserve">ools can be </w:t>
      </w:r>
      <w:r w:rsidR="00F27445" w:rsidRPr="00782CB3">
        <w:rPr>
          <w:rFonts w:cs="Calibri"/>
          <w:color w:val="333F48"/>
        </w:rPr>
        <w:t>based on unreliable sources, incorrect, biased</w:t>
      </w:r>
      <w:r w:rsidR="00B6374C" w:rsidRPr="00782CB3">
        <w:rPr>
          <w:rFonts w:cs="Calibri"/>
          <w:color w:val="333F48"/>
        </w:rPr>
        <w:t xml:space="preserve"> or outdated.  Further, AI </w:t>
      </w:r>
      <w:r w:rsidR="00F27445" w:rsidRPr="00782CB3">
        <w:rPr>
          <w:rFonts w:cs="Calibri"/>
          <w:color w:val="333F48"/>
        </w:rPr>
        <w:t>T</w:t>
      </w:r>
      <w:r w:rsidR="00B6374C" w:rsidRPr="00782CB3">
        <w:rPr>
          <w:rFonts w:cs="Calibri"/>
          <w:color w:val="333F48"/>
        </w:rPr>
        <w:t>ools do not have skills of critical thinking, reasoning or understanding of clients’ interests.</w:t>
      </w:r>
    </w:p>
    <w:p w14:paraId="1C8909D8" w14:textId="018377C3" w:rsidR="00F27445" w:rsidRPr="00782CB3" w:rsidRDefault="00F27445" w:rsidP="00FA449E">
      <w:pPr>
        <w:rPr>
          <w:rFonts w:cs="Calibri"/>
          <w:color w:val="333F48"/>
        </w:rPr>
      </w:pPr>
      <w:r w:rsidRPr="00782CB3">
        <w:rPr>
          <w:rFonts w:cs="Calibri"/>
          <w:color w:val="333F48"/>
        </w:rPr>
        <w:t>You must verify the accuracy</w:t>
      </w:r>
      <w:r w:rsidRPr="00782CB3">
        <w:rPr>
          <w:color w:val="333F48"/>
        </w:rPr>
        <w:t xml:space="preserve">, </w:t>
      </w:r>
      <w:r w:rsidRPr="00782CB3">
        <w:rPr>
          <w:rFonts w:cs="Calibri"/>
          <w:color w:val="333F48"/>
        </w:rPr>
        <w:t xml:space="preserve">reliability, </w:t>
      </w:r>
      <w:r w:rsidR="008D660F" w:rsidRPr="00782CB3">
        <w:rPr>
          <w:rFonts w:cs="Calibri"/>
          <w:color w:val="333F48"/>
        </w:rPr>
        <w:t xml:space="preserve">suitability </w:t>
      </w:r>
      <w:r w:rsidRPr="00782CB3">
        <w:rPr>
          <w:rFonts w:cs="Calibri"/>
          <w:color w:val="333F48"/>
        </w:rPr>
        <w:t xml:space="preserve">and quality of any material generated by AI Tools, and you must not use, share or present any materials generated by AI Tools before doing so. </w:t>
      </w:r>
      <w:r w:rsidR="004938BA" w:rsidRPr="00782CB3">
        <w:rPr>
          <w:rFonts w:cs="Calibri"/>
          <w:color w:val="333F48"/>
        </w:rPr>
        <w:t>Legal personnel</w:t>
      </w:r>
      <w:r w:rsidRPr="00782CB3">
        <w:rPr>
          <w:rFonts w:cs="Calibri"/>
          <w:color w:val="333F48"/>
        </w:rPr>
        <w:t xml:space="preserve"> must review and verify any AI Tool outputs in accordance with their professional responsibilities. </w:t>
      </w:r>
    </w:p>
    <w:p w14:paraId="03B4F17A" w14:textId="154076F2" w:rsidR="00C1545F" w:rsidRPr="00782CB3" w:rsidRDefault="00C1545F" w:rsidP="00FA449E">
      <w:pPr>
        <w:rPr>
          <w:rFonts w:cs="Calibri"/>
          <w:color w:val="333F48"/>
        </w:rPr>
      </w:pPr>
      <w:r w:rsidRPr="00782CB3">
        <w:rPr>
          <w:rFonts w:cs="Calibri"/>
          <w:color w:val="333F48"/>
        </w:rPr>
        <w:lastRenderedPageBreak/>
        <w:t xml:space="preserve">For example, if an AI Tool refers to </w:t>
      </w:r>
      <w:r w:rsidR="004533BD" w:rsidRPr="00782CB3">
        <w:rPr>
          <w:rFonts w:cs="Calibri"/>
          <w:color w:val="333F48"/>
        </w:rPr>
        <w:t xml:space="preserve">legislation or </w:t>
      </w:r>
      <w:r w:rsidRPr="00782CB3">
        <w:rPr>
          <w:rFonts w:cs="Calibri"/>
          <w:color w:val="333F48"/>
        </w:rPr>
        <w:t xml:space="preserve">case law to support a conclusion, you need to read the source </w:t>
      </w:r>
      <w:r w:rsidR="004533BD" w:rsidRPr="00782CB3">
        <w:rPr>
          <w:rFonts w:cs="Calibri"/>
          <w:color w:val="333F48"/>
        </w:rPr>
        <w:t xml:space="preserve">legislation / </w:t>
      </w:r>
      <w:r w:rsidRPr="00782CB3">
        <w:rPr>
          <w:rFonts w:cs="Calibri"/>
          <w:color w:val="333F48"/>
        </w:rPr>
        <w:t xml:space="preserve">judgment to </w:t>
      </w:r>
      <w:r w:rsidR="004533BD" w:rsidRPr="00782CB3">
        <w:rPr>
          <w:rFonts w:cs="Calibri"/>
          <w:color w:val="333F48"/>
        </w:rPr>
        <w:t>verify that (a) the judgment exists, (b) it means what the AI Tool has said it means and (c) it is applicable to the circumstances in which you intend to apply it.</w:t>
      </w:r>
    </w:p>
    <w:p w14:paraId="4CE7E3DB" w14:textId="1F6DD3E7" w:rsidR="007A7C1E" w:rsidRPr="00782CB3" w:rsidRDefault="007A7C1E" w:rsidP="00FA449E">
      <w:pPr>
        <w:rPr>
          <w:rFonts w:cs="Calibri"/>
          <w:color w:val="333F48"/>
        </w:rPr>
      </w:pPr>
      <w:r w:rsidRPr="00782CB3">
        <w:rPr>
          <w:rFonts w:cs="Calibri"/>
          <w:color w:val="333F48"/>
        </w:rPr>
        <w:t>No output should leave the firm unless you can independently confirm every material legal proposition from primary sources.</w:t>
      </w:r>
    </w:p>
    <w:p w14:paraId="1FA56E1E" w14:textId="6426039A" w:rsidR="00005D5C" w:rsidRPr="00782CB3" w:rsidRDefault="001A1C8D" w:rsidP="00FA449E">
      <w:pPr>
        <w:rPr>
          <w:rFonts w:cs="Calibri"/>
          <w:color w:val="333F48"/>
        </w:rPr>
      </w:pPr>
      <w:r w:rsidRPr="00782CB3">
        <w:rPr>
          <w:rFonts w:cs="Calibri"/>
          <w:color w:val="333F48"/>
        </w:rPr>
        <w:t>Even if the AI Tool content is accurate, you should also ensure that the language used is suitable for your audience. AI Tools</w:t>
      </w:r>
      <w:r w:rsidR="007A7C1E" w:rsidRPr="00782CB3">
        <w:rPr>
          <w:rFonts w:cs="Calibri"/>
          <w:color w:val="333F48"/>
        </w:rPr>
        <w:t xml:space="preserve"> are pre-disposed to</w:t>
      </w:r>
      <w:r w:rsidRPr="00782CB3">
        <w:rPr>
          <w:rFonts w:cs="Calibri"/>
          <w:color w:val="333F48"/>
        </w:rPr>
        <w:t xml:space="preserve"> </w:t>
      </w:r>
      <w:r w:rsidR="007A7C1E" w:rsidRPr="00782CB3">
        <w:rPr>
          <w:rFonts w:cs="Calibri"/>
          <w:color w:val="333F48"/>
        </w:rPr>
        <w:t>use confident language</w:t>
      </w:r>
      <w:r w:rsidRPr="00782CB3">
        <w:rPr>
          <w:rFonts w:cs="Calibri"/>
          <w:color w:val="333F48"/>
        </w:rPr>
        <w:t xml:space="preserve">, and you may need to add </w:t>
      </w:r>
      <w:r w:rsidR="007A7C1E" w:rsidRPr="00782CB3">
        <w:rPr>
          <w:rFonts w:cs="Calibri"/>
          <w:color w:val="333F48"/>
        </w:rPr>
        <w:t xml:space="preserve">appropriate </w:t>
      </w:r>
      <w:r w:rsidRPr="00782CB3">
        <w:rPr>
          <w:rFonts w:cs="Calibri"/>
          <w:color w:val="333F48"/>
        </w:rPr>
        <w:t>reservations or qualifications to the advice.</w:t>
      </w:r>
    </w:p>
    <w:p w14:paraId="79A033AE" w14:textId="5D46F4D7" w:rsidR="00E0266C" w:rsidRPr="00782CB3" w:rsidRDefault="00E0266C" w:rsidP="00094626">
      <w:pPr>
        <w:pStyle w:val="Heading3"/>
        <w:numPr>
          <w:ilvl w:val="1"/>
          <w:numId w:val="3"/>
        </w:numPr>
        <w:rPr>
          <w:rFonts w:cs="Calibri"/>
          <w:color w:val="333F48"/>
        </w:rPr>
      </w:pPr>
      <w:bookmarkStart w:id="10" w:name="_Toc222938367"/>
      <w:r w:rsidRPr="00782CB3">
        <w:rPr>
          <w:rFonts w:cs="Calibri"/>
          <w:color w:val="333F48"/>
        </w:rPr>
        <w:t>Legal and Regulatory Compliance</w:t>
      </w:r>
      <w:bookmarkEnd w:id="10"/>
    </w:p>
    <w:p w14:paraId="0E01406B" w14:textId="52FE913F" w:rsidR="00114E5E" w:rsidRPr="00782CB3" w:rsidRDefault="00203BE9" w:rsidP="00FA449E">
      <w:pPr>
        <w:rPr>
          <w:rFonts w:cs="Calibri"/>
          <w:color w:val="333F48"/>
        </w:rPr>
      </w:pPr>
      <w:r w:rsidRPr="00782CB3">
        <w:rPr>
          <w:rFonts w:cs="Calibri"/>
          <w:color w:val="333F48"/>
        </w:rPr>
        <w:t>All use</w:t>
      </w:r>
      <w:r w:rsidR="00F27445" w:rsidRPr="00782CB3">
        <w:rPr>
          <w:rFonts w:cs="Calibri"/>
          <w:color w:val="333F48"/>
        </w:rPr>
        <w:t xml:space="preserve"> of AI Tools</w:t>
      </w:r>
      <w:r w:rsidRPr="00782CB3">
        <w:rPr>
          <w:rFonts w:cs="Calibri"/>
          <w:color w:val="333F48"/>
        </w:rPr>
        <w:t xml:space="preserve"> must comply with relevant laws, regulations, and professional standards</w:t>
      </w:r>
      <w:r w:rsidR="00B6374C" w:rsidRPr="00782CB3">
        <w:rPr>
          <w:rFonts w:cs="Calibri"/>
          <w:color w:val="333F48"/>
        </w:rPr>
        <w:t xml:space="preserve">.  </w:t>
      </w:r>
      <w:r w:rsidR="00F677DB" w:rsidRPr="00782CB3">
        <w:rPr>
          <w:rFonts w:cs="Calibri"/>
          <w:color w:val="333F48"/>
        </w:rPr>
        <w:t>AI</w:t>
      </w:r>
      <w:r w:rsidR="00F27445" w:rsidRPr="00782CB3">
        <w:rPr>
          <w:rFonts w:cs="Calibri"/>
          <w:color w:val="333F48"/>
        </w:rPr>
        <w:t xml:space="preserve"> Tools</w:t>
      </w:r>
      <w:r w:rsidR="00F677DB" w:rsidRPr="00782CB3">
        <w:rPr>
          <w:rFonts w:cs="Calibri"/>
          <w:color w:val="333F48"/>
        </w:rPr>
        <w:t xml:space="preserve"> must not be used in a way which contravenes:</w:t>
      </w:r>
    </w:p>
    <w:p w14:paraId="3ABECCDD" w14:textId="2B9E7A76" w:rsidR="007A7C1E" w:rsidRPr="00782CB3" w:rsidRDefault="00F677DB" w:rsidP="001B0477">
      <w:pPr>
        <w:pStyle w:val="ListParagraph"/>
        <w:numPr>
          <w:ilvl w:val="0"/>
          <w:numId w:val="50"/>
        </w:numPr>
        <w:spacing w:before="240"/>
        <w:rPr>
          <w:rFonts w:cs="Calibri"/>
          <w:color w:val="333F48"/>
        </w:rPr>
      </w:pPr>
      <w:r w:rsidRPr="00782CB3">
        <w:rPr>
          <w:rFonts w:cs="Calibri"/>
          <w:color w:val="333F48"/>
        </w:rPr>
        <w:t>The Legal Profession Uniform Law Australian Solicitors’ Conduct Rules 2015 (Conduct Rules), and particularly Conduct Rule 4 (Competence, integrity and honesty), Conduct Rule 9 (Confidentiality) and Conduct Rule 19 (Duty to the court).</w:t>
      </w:r>
      <w:r w:rsidR="00005D5C" w:rsidRPr="00782CB3">
        <w:rPr>
          <w:rFonts w:cs="Calibri"/>
          <w:color w:val="333F48"/>
        </w:rPr>
        <w:br/>
      </w:r>
    </w:p>
    <w:p w14:paraId="1FC2A7C6" w14:textId="1DAF1672" w:rsidR="004938BA" w:rsidRPr="00782CB3" w:rsidRDefault="00F677DB" w:rsidP="001B0477">
      <w:pPr>
        <w:pStyle w:val="ListParagraph"/>
        <w:numPr>
          <w:ilvl w:val="0"/>
          <w:numId w:val="50"/>
        </w:numPr>
        <w:spacing w:before="240"/>
        <w:rPr>
          <w:rFonts w:cs="Calibri"/>
          <w:color w:val="333F48"/>
        </w:rPr>
      </w:pPr>
      <w:r w:rsidRPr="00782CB3">
        <w:rPr>
          <w:rFonts w:cs="Calibri"/>
          <w:color w:val="333F48"/>
        </w:rPr>
        <w:t>In relation to litigation matters</w:t>
      </w:r>
      <w:r w:rsidR="00726A39" w:rsidRPr="00782CB3">
        <w:rPr>
          <w:rFonts w:cs="Calibri"/>
          <w:color w:val="333F48"/>
        </w:rPr>
        <w:t xml:space="preserve"> in NSW</w:t>
      </w:r>
      <w:r w:rsidRPr="00782CB3">
        <w:rPr>
          <w:rFonts w:cs="Calibri"/>
          <w:color w:val="333F48"/>
        </w:rPr>
        <w:t>, Supreme Court Practice Note SC Gen 23 or any other relevant practice note or guidance issued by a relevant court, tribunal or commission.</w:t>
      </w:r>
      <w:r w:rsidR="00C33C1D" w:rsidRPr="00782CB3">
        <w:rPr>
          <w:rFonts w:cs="Calibri"/>
          <w:color w:val="333F48"/>
        </w:rPr>
        <w:t xml:space="preserve"> </w:t>
      </w:r>
      <w:proofErr w:type="gramStart"/>
      <w:r w:rsidR="00C33C1D" w:rsidRPr="00782CB3">
        <w:rPr>
          <w:rFonts w:cs="Calibri"/>
          <w:color w:val="333F48"/>
        </w:rPr>
        <w:t xml:space="preserve">In particular, </w:t>
      </w:r>
      <w:r w:rsidR="004938BA" w:rsidRPr="00782CB3">
        <w:rPr>
          <w:rFonts w:cs="Calibri"/>
          <w:color w:val="333F48"/>
        </w:rPr>
        <w:t>AI Tools</w:t>
      </w:r>
      <w:proofErr w:type="gramEnd"/>
      <w:r w:rsidR="004938BA" w:rsidRPr="00782CB3">
        <w:rPr>
          <w:rFonts w:cs="Calibri"/>
          <w:color w:val="333F48"/>
        </w:rPr>
        <w:t xml:space="preserve"> </w:t>
      </w:r>
      <w:r w:rsidR="00C33C1D" w:rsidRPr="00782CB3">
        <w:rPr>
          <w:rFonts w:cs="Calibri"/>
          <w:color w:val="333F48"/>
        </w:rPr>
        <w:t xml:space="preserve">must not be used to generate </w:t>
      </w:r>
      <w:r w:rsidR="004938BA" w:rsidRPr="00782CB3">
        <w:rPr>
          <w:rFonts w:cs="Calibri"/>
          <w:color w:val="333F48"/>
        </w:rPr>
        <w:t xml:space="preserve">the content of </w:t>
      </w:r>
      <w:r w:rsidR="00C33C1D" w:rsidRPr="00782CB3">
        <w:rPr>
          <w:rFonts w:cs="Calibri"/>
          <w:color w:val="333F48"/>
        </w:rPr>
        <w:t xml:space="preserve">affidavits, witness statements, character references or other evidentiary material, and may only be used with the prior leave of the Court.  If </w:t>
      </w:r>
      <w:r w:rsidR="004938BA" w:rsidRPr="00782CB3">
        <w:rPr>
          <w:rFonts w:cs="Calibri"/>
          <w:color w:val="333F48"/>
        </w:rPr>
        <w:t>AI Tools are</w:t>
      </w:r>
      <w:r w:rsidR="00C33C1D" w:rsidRPr="00782CB3">
        <w:rPr>
          <w:rFonts w:cs="Calibri"/>
          <w:color w:val="333F48"/>
        </w:rPr>
        <w:t xml:space="preserve"> used in the preparation of </w:t>
      </w:r>
      <w:r w:rsidR="004938BA" w:rsidRPr="00782CB3">
        <w:rPr>
          <w:rFonts w:cs="Calibri"/>
          <w:color w:val="333F48"/>
        </w:rPr>
        <w:t xml:space="preserve">written </w:t>
      </w:r>
      <w:r w:rsidR="00C33C1D" w:rsidRPr="00782CB3">
        <w:rPr>
          <w:rFonts w:cs="Calibri"/>
          <w:color w:val="333F48"/>
        </w:rPr>
        <w:t>submissions</w:t>
      </w:r>
      <w:r w:rsidR="004938BA" w:rsidRPr="00782CB3">
        <w:rPr>
          <w:rFonts w:cs="Calibri"/>
          <w:color w:val="333F48"/>
        </w:rPr>
        <w:t xml:space="preserve"> or</w:t>
      </w:r>
      <w:r w:rsidR="00C33C1D" w:rsidRPr="00782CB3">
        <w:rPr>
          <w:rFonts w:cs="Calibri"/>
          <w:color w:val="333F48"/>
        </w:rPr>
        <w:t xml:space="preserve"> summaries or skeletons of argument, the author must verify that all citations</w:t>
      </w:r>
      <w:r w:rsidR="004938BA" w:rsidRPr="00782CB3">
        <w:rPr>
          <w:rFonts w:cs="Calibri"/>
          <w:color w:val="333F48"/>
        </w:rPr>
        <w:t>, authori</w:t>
      </w:r>
      <w:sdt>
        <w:sdtPr>
          <w:rPr>
            <w:rFonts w:cs="Calibri"/>
            <w:color w:val="333F48"/>
          </w:rPr>
          <w:id w:val="-1040596501"/>
          <w:docPartObj>
            <w:docPartGallery w:val="Watermarks"/>
          </w:docPartObj>
        </w:sdtPr>
        <w:sdtContent>
          <w:r w:rsidR="006E3A78" w:rsidRPr="006E3A78">
            <w:rPr>
              <w:rFonts w:cs="Calibri"/>
              <w:noProof/>
              <w:color w:val="333F48"/>
            </w:rPr>
            <mc:AlternateContent>
              <mc:Choice Requires="wps">
                <w:drawing>
                  <wp:anchor distT="0" distB="0" distL="114300" distR="114300" simplePos="0" relativeHeight="251670528" behindDoc="1" locked="0" layoutInCell="0" allowOverlap="1" wp14:anchorId="621D2EA1" wp14:editId="35A8277D">
                    <wp:simplePos x="0" y="0"/>
                    <wp:positionH relativeFrom="margin">
                      <wp:align>center</wp:align>
                    </wp:positionH>
                    <wp:positionV relativeFrom="margin">
                      <wp:align>center</wp:align>
                    </wp:positionV>
                    <wp:extent cx="5865495" cy="2513965"/>
                    <wp:effectExtent l="0" t="1447800" r="0" b="1105535"/>
                    <wp:wrapNone/>
                    <wp:docPr id="942842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A97635" w14:textId="77777777" w:rsidR="006E3A78" w:rsidRDefault="006E3A78" w:rsidP="006E3A78">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21D2EA1" id="Text Box 5" o:spid="_x0000_s1031" type="#_x0000_t202" style="position:absolute;left:0;text-align:left;margin-left:0;margin-top:0;width:461.85pt;height:197.95pt;rotation:-45;z-index:-251645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4ZK+A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irqE0Ej8x2oE3HvKSgV9z8PAjX5cDC3QLki8TWCeaEkbjCp&#10;fyWwHV4EupFCIPZP3WtQEo+UGMWsMNEQ9Z2ATEf5O4qOFcmJM9Px8Mj5jBrverchF+/bJOjKcxRE&#10;kUk6x3jHTP7+nU5df8L1LwA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HhOGSv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6DA97635" w14:textId="77777777" w:rsidR="006E3A78" w:rsidRDefault="006E3A78" w:rsidP="006E3A78">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004938BA" w:rsidRPr="00782CB3">
        <w:rPr>
          <w:rFonts w:cs="Calibri"/>
          <w:color w:val="333F48"/>
        </w:rPr>
        <w:t>ties</w:t>
      </w:r>
      <w:r w:rsidR="00C33C1D" w:rsidRPr="00782CB3">
        <w:rPr>
          <w:rFonts w:cs="Calibri"/>
          <w:color w:val="333F48"/>
        </w:rPr>
        <w:t xml:space="preserve"> and references exist, are accurate and are relevant to the proceedings</w:t>
      </w:r>
      <w:r w:rsidR="00633698" w:rsidRPr="00782CB3">
        <w:rPr>
          <w:rFonts w:cs="Calibri"/>
          <w:color w:val="333F48"/>
        </w:rPr>
        <w:t>.</w:t>
      </w:r>
      <w:r w:rsidR="004938BA" w:rsidRPr="00782CB3">
        <w:rPr>
          <w:rFonts w:cs="Calibri"/>
          <w:color w:val="333F48"/>
        </w:rPr>
        <w:t xml:space="preserve"> This verification must not be solely carried out by using an AI Tool and requires human verification.</w:t>
      </w:r>
    </w:p>
    <w:p w14:paraId="39803BB8" w14:textId="51D9978D" w:rsidR="004938BA" w:rsidRPr="00782CB3" w:rsidRDefault="004938BA" w:rsidP="00726A39">
      <w:pPr>
        <w:ind w:left="360"/>
        <w:rPr>
          <w:rFonts w:cs="Calibri"/>
          <w:color w:val="333F48"/>
        </w:rPr>
      </w:pPr>
      <w:r w:rsidRPr="00782CB3">
        <w:rPr>
          <w:rFonts w:cs="Calibri"/>
          <w:color w:val="333F48"/>
        </w:rPr>
        <w:t xml:space="preserve">It is the responsibility of all legal personnel to ensure that they are aware of, and act in accordance with any relevant laws, regulations, practice notes and professional standards that are relevant to the use of AI Tools. </w:t>
      </w:r>
    </w:p>
    <w:p w14:paraId="5094F18A" w14:textId="77187D76" w:rsidR="00B43B40" w:rsidRPr="00782CB3" w:rsidRDefault="00B43B40" w:rsidP="00094626">
      <w:pPr>
        <w:pStyle w:val="Heading3"/>
        <w:numPr>
          <w:ilvl w:val="1"/>
          <w:numId w:val="3"/>
        </w:numPr>
        <w:rPr>
          <w:rFonts w:cs="Calibri"/>
          <w:color w:val="333F48"/>
        </w:rPr>
      </w:pPr>
      <w:bookmarkStart w:id="11" w:name="_Toc222938368"/>
      <w:r w:rsidRPr="00782CB3">
        <w:rPr>
          <w:rFonts w:cs="Calibri"/>
          <w:color w:val="333F48"/>
        </w:rPr>
        <w:t>Limitations</w:t>
      </w:r>
      <w:r w:rsidR="008D660F" w:rsidRPr="00782CB3">
        <w:rPr>
          <w:rFonts w:cs="Calibri"/>
          <w:color w:val="333F48"/>
        </w:rPr>
        <w:t xml:space="preserve"> and Risks</w:t>
      </w:r>
      <w:bookmarkEnd w:id="11"/>
    </w:p>
    <w:p w14:paraId="133E2582" w14:textId="23EA346A" w:rsidR="00E0266C" w:rsidRPr="00782CB3" w:rsidRDefault="00633698" w:rsidP="00FA449E">
      <w:pPr>
        <w:rPr>
          <w:rFonts w:cs="Calibri"/>
          <w:color w:val="333F48"/>
        </w:rPr>
      </w:pPr>
      <w:r w:rsidRPr="00782CB3">
        <w:rPr>
          <w:rFonts w:cs="Calibri"/>
          <w:color w:val="333F48"/>
        </w:rPr>
        <w:t xml:space="preserve">All </w:t>
      </w:r>
      <w:r w:rsidR="002356F9" w:rsidRPr="004A4492">
        <w:rPr>
          <w:rFonts w:cs="Calibri"/>
          <w:color w:val="333F48"/>
          <w:highlight w:val="yellow"/>
        </w:rPr>
        <w:t>{Law Practice}</w:t>
      </w:r>
      <w:r w:rsidR="002356F9" w:rsidRPr="00782CB3">
        <w:rPr>
          <w:rFonts w:cs="Calibri"/>
          <w:color w:val="333F48"/>
        </w:rPr>
        <w:t xml:space="preserve"> </w:t>
      </w:r>
      <w:r w:rsidRPr="00782CB3">
        <w:rPr>
          <w:rFonts w:cs="Calibri"/>
          <w:color w:val="333F48"/>
        </w:rPr>
        <w:t>personnel</w:t>
      </w:r>
      <w:r w:rsidR="00830AB6" w:rsidRPr="00782CB3">
        <w:rPr>
          <w:rFonts w:cs="Calibri"/>
          <w:color w:val="333F48"/>
        </w:rPr>
        <w:t xml:space="preserve"> must be aware of the limitations</w:t>
      </w:r>
      <w:r w:rsidR="004938BA" w:rsidRPr="00782CB3">
        <w:rPr>
          <w:rFonts w:cs="Calibri"/>
          <w:color w:val="333F48"/>
        </w:rPr>
        <w:t xml:space="preserve"> and shortcomings</w:t>
      </w:r>
      <w:r w:rsidR="00830AB6" w:rsidRPr="00782CB3">
        <w:rPr>
          <w:rFonts w:cs="Calibri"/>
          <w:color w:val="333F48"/>
        </w:rPr>
        <w:t xml:space="preserve"> of </w:t>
      </w:r>
      <w:r w:rsidR="00F27445" w:rsidRPr="00782CB3">
        <w:rPr>
          <w:rFonts w:cs="Calibri"/>
          <w:color w:val="333F48"/>
        </w:rPr>
        <w:t xml:space="preserve">any </w:t>
      </w:r>
      <w:r w:rsidR="00830AB6" w:rsidRPr="00782CB3">
        <w:rPr>
          <w:rFonts w:cs="Calibri"/>
          <w:color w:val="333F48"/>
        </w:rPr>
        <w:t xml:space="preserve">AI </w:t>
      </w:r>
      <w:r w:rsidR="00F27445" w:rsidRPr="00782CB3">
        <w:rPr>
          <w:rFonts w:cs="Calibri"/>
          <w:color w:val="333F48"/>
        </w:rPr>
        <w:t>T</w:t>
      </w:r>
      <w:r w:rsidR="00830AB6" w:rsidRPr="00782CB3">
        <w:rPr>
          <w:rFonts w:cs="Calibri"/>
          <w:color w:val="333F48"/>
        </w:rPr>
        <w:t>ools</w:t>
      </w:r>
      <w:r w:rsidR="004938BA" w:rsidRPr="00782CB3">
        <w:rPr>
          <w:rFonts w:cs="Calibri"/>
          <w:color w:val="333F48"/>
        </w:rPr>
        <w:t xml:space="preserve"> used</w:t>
      </w:r>
      <w:r w:rsidR="00830AB6" w:rsidRPr="00782CB3">
        <w:rPr>
          <w:rFonts w:cs="Calibri"/>
          <w:color w:val="333F48"/>
        </w:rPr>
        <w:t xml:space="preserve">, including the potential for </w:t>
      </w:r>
      <w:r w:rsidR="00F677DB" w:rsidRPr="00782CB3">
        <w:rPr>
          <w:rFonts w:cs="Calibri"/>
          <w:color w:val="333F48"/>
        </w:rPr>
        <w:t xml:space="preserve">wrong, </w:t>
      </w:r>
      <w:r w:rsidR="00830AB6" w:rsidRPr="00782CB3">
        <w:rPr>
          <w:rFonts w:cs="Calibri"/>
          <w:color w:val="333F48"/>
        </w:rPr>
        <w:t>outdated or inaccurate information</w:t>
      </w:r>
      <w:r w:rsidR="00B43B40" w:rsidRPr="00782CB3">
        <w:rPr>
          <w:rFonts w:cs="Calibri"/>
          <w:color w:val="333F48"/>
        </w:rPr>
        <w:t>.</w:t>
      </w:r>
      <w:r w:rsidR="00F27445" w:rsidRPr="00782CB3">
        <w:rPr>
          <w:rFonts w:cs="Calibri"/>
          <w:color w:val="333F48"/>
        </w:rPr>
        <w:t xml:space="preserve"> </w:t>
      </w:r>
    </w:p>
    <w:p w14:paraId="3357198F" w14:textId="6AE986F2" w:rsidR="000467B4" w:rsidRPr="00782CB3" w:rsidRDefault="008D660F" w:rsidP="00FA449E">
      <w:pPr>
        <w:rPr>
          <w:rFonts w:cs="Calibri"/>
          <w:color w:val="333F48"/>
        </w:rPr>
      </w:pPr>
      <w:r w:rsidRPr="00782CB3">
        <w:rPr>
          <w:rFonts w:cs="Calibri"/>
          <w:color w:val="333F48"/>
        </w:rPr>
        <w:t xml:space="preserve">All </w:t>
      </w:r>
      <w:r w:rsidRPr="004A4492">
        <w:rPr>
          <w:rFonts w:cs="Calibri"/>
          <w:color w:val="333F48"/>
          <w:highlight w:val="yellow"/>
        </w:rPr>
        <w:t>{Law Practice}</w:t>
      </w:r>
      <w:r w:rsidRPr="00782CB3">
        <w:rPr>
          <w:rFonts w:cs="Calibri"/>
          <w:color w:val="333F48"/>
        </w:rPr>
        <w:t xml:space="preserve"> personnel must also be aware of the risks AI Tools pose to confidentiality, bias, ethics, breach of client expectations, and intellectual property rights. </w:t>
      </w:r>
    </w:p>
    <w:p w14:paraId="0B2B69AA" w14:textId="77777777" w:rsidR="0039532A" w:rsidRPr="00782CB3" w:rsidRDefault="0039532A" w:rsidP="00FA449E">
      <w:pPr>
        <w:rPr>
          <w:rFonts w:cs="Calibri"/>
          <w:color w:val="333F48"/>
        </w:rPr>
      </w:pPr>
    </w:p>
    <w:p w14:paraId="77393A64" w14:textId="77777777" w:rsidR="00005D5C" w:rsidRPr="00782CB3" w:rsidRDefault="00005D5C" w:rsidP="00FA449E">
      <w:pPr>
        <w:rPr>
          <w:rFonts w:cs="Calibri"/>
          <w:color w:val="333F48"/>
        </w:rPr>
      </w:pPr>
    </w:p>
    <w:p w14:paraId="39DF5255" w14:textId="77777777" w:rsidR="00005D5C" w:rsidRPr="00782CB3" w:rsidRDefault="00005D5C" w:rsidP="00FA449E">
      <w:pPr>
        <w:rPr>
          <w:rFonts w:cs="Calibri"/>
          <w:color w:val="333F48"/>
        </w:rPr>
      </w:pPr>
    </w:p>
    <w:p w14:paraId="3071D5AC" w14:textId="77777777" w:rsidR="00005D5C" w:rsidRPr="00782CB3" w:rsidRDefault="00005D5C" w:rsidP="00FA449E">
      <w:pPr>
        <w:rPr>
          <w:rFonts w:cs="Calibri"/>
          <w:color w:val="333F48"/>
        </w:rPr>
      </w:pPr>
    </w:p>
    <w:p w14:paraId="41FF9A89" w14:textId="77777777" w:rsidR="00005D5C" w:rsidRPr="00782CB3" w:rsidRDefault="00005D5C" w:rsidP="00FA449E">
      <w:pPr>
        <w:rPr>
          <w:rFonts w:cs="Calibri"/>
          <w:color w:val="333F48"/>
        </w:rPr>
      </w:pPr>
    </w:p>
    <w:p w14:paraId="5BA4CBEC" w14:textId="77777777" w:rsidR="00005D5C" w:rsidRPr="00782CB3" w:rsidRDefault="00005D5C" w:rsidP="00FA449E">
      <w:pPr>
        <w:rPr>
          <w:rFonts w:cs="Calibri"/>
          <w:color w:val="333F48"/>
        </w:rPr>
      </w:pPr>
    </w:p>
    <w:p w14:paraId="46B81880" w14:textId="77777777" w:rsidR="00005D5C" w:rsidRPr="00782CB3" w:rsidRDefault="00005D5C" w:rsidP="00FA449E">
      <w:pPr>
        <w:rPr>
          <w:rFonts w:cs="Calibri"/>
          <w:color w:val="333F48"/>
        </w:rPr>
      </w:pPr>
    </w:p>
    <w:p w14:paraId="5231A8EB" w14:textId="41BB1DA0" w:rsidR="00E0266C" w:rsidRPr="004A4492" w:rsidRDefault="00E0266C" w:rsidP="00094626">
      <w:pPr>
        <w:pStyle w:val="Heading2"/>
        <w:numPr>
          <w:ilvl w:val="0"/>
          <w:numId w:val="3"/>
        </w:numPr>
        <w:pBdr>
          <w:bottom w:val="single" w:sz="6" w:space="1" w:color="auto"/>
        </w:pBdr>
        <w:rPr>
          <w:rFonts w:asciiTheme="minorHAnsi" w:hAnsiTheme="minorHAnsi" w:cs="Calibri"/>
          <w:b/>
          <w:bCs/>
          <w:color w:val="333F48"/>
        </w:rPr>
      </w:pPr>
      <w:bookmarkStart w:id="12" w:name="_Toc222938369"/>
      <w:r w:rsidRPr="004A4492">
        <w:rPr>
          <w:rFonts w:asciiTheme="minorHAnsi" w:hAnsiTheme="minorHAnsi" w:cs="Calibri"/>
          <w:b/>
          <w:bCs/>
          <w:color w:val="333F48"/>
        </w:rPr>
        <w:lastRenderedPageBreak/>
        <w:t>Prohibited AI Uses</w:t>
      </w:r>
      <w:bookmarkEnd w:id="12"/>
      <w:r w:rsidR="00DF1CAB" w:rsidRPr="004A4492">
        <w:rPr>
          <w:rFonts w:asciiTheme="minorHAnsi" w:hAnsiTheme="minorHAnsi" w:cs="Calibri"/>
          <w:b/>
          <w:bCs/>
          <w:color w:val="333F48"/>
        </w:rPr>
        <w:t xml:space="preserve"> </w:t>
      </w:r>
    </w:p>
    <w:p w14:paraId="6E879118" w14:textId="1BEAD3D9" w:rsidR="00E0266C" w:rsidRPr="00782CB3" w:rsidRDefault="00E0266C" w:rsidP="00FA449E">
      <w:pPr>
        <w:rPr>
          <w:rFonts w:cs="Calibri"/>
          <w:color w:val="333F48"/>
        </w:rPr>
      </w:pPr>
      <w:r w:rsidRPr="00782CB3">
        <w:rPr>
          <w:rFonts w:cs="Calibri"/>
          <w:color w:val="333F48"/>
        </w:rPr>
        <w:t xml:space="preserve">The following uses </w:t>
      </w:r>
      <w:r w:rsidR="004938BA" w:rsidRPr="00782CB3">
        <w:rPr>
          <w:rFonts w:cs="Calibri"/>
          <w:color w:val="333F48"/>
        </w:rPr>
        <w:t xml:space="preserve">of AI Tools </w:t>
      </w:r>
      <w:r w:rsidRPr="00782CB3">
        <w:rPr>
          <w:rFonts w:cs="Calibri"/>
          <w:color w:val="333F48"/>
        </w:rPr>
        <w:t>are strictly prohibited:</w:t>
      </w:r>
    </w:p>
    <w:p w14:paraId="42761954" w14:textId="1ACDEEE5" w:rsidR="0073763A" w:rsidRPr="00782CB3" w:rsidRDefault="0073763A" w:rsidP="001B0477">
      <w:pPr>
        <w:pStyle w:val="ListParagraph"/>
        <w:numPr>
          <w:ilvl w:val="0"/>
          <w:numId w:val="49"/>
        </w:numPr>
        <w:rPr>
          <w:rFonts w:cs="Calibri"/>
          <w:color w:val="333F48"/>
        </w:rPr>
      </w:pPr>
      <w:r w:rsidRPr="00782CB3">
        <w:rPr>
          <w:rFonts w:cs="Calibri"/>
          <w:color w:val="333F48"/>
        </w:rPr>
        <w:t xml:space="preserve">Using an AI </w:t>
      </w:r>
      <w:r w:rsidR="004938BA" w:rsidRPr="00782CB3">
        <w:rPr>
          <w:rFonts w:cs="Calibri"/>
          <w:color w:val="333F48"/>
        </w:rPr>
        <w:t>T</w:t>
      </w:r>
      <w:r w:rsidRPr="00782CB3">
        <w:rPr>
          <w:rFonts w:cs="Calibri"/>
          <w:color w:val="333F48"/>
        </w:rPr>
        <w:t>ool or system other than as expressly authorised under this policy.</w:t>
      </w:r>
    </w:p>
    <w:p w14:paraId="52405AD1" w14:textId="5FF95FE4" w:rsidR="00381CD3" w:rsidRPr="00782CB3" w:rsidRDefault="00E0266C" w:rsidP="001B0477">
      <w:pPr>
        <w:pStyle w:val="ListParagraph"/>
        <w:numPr>
          <w:ilvl w:val="0"/>
          <w:numId w:val="49"/>
        </w:numPr>
        <w:rPr>
          <w:rFonts w:cs="Calibri"/>
          <w:color w:val="333F48"/>
        </w:rPr>
      </w:pPr>
      <w:r w:rsidRPr="00782CB3">
        <w:rPr>
          <w:rFonts w:cs="Calibri"/>
          <w:color w:val="333F48"/>
        </w:rPr>
        <w:t>Entering</w:t>
      </w:r>
      <w:r w:rsidR="00611A05" w:rsidRPr="00782CB3">
        <w:rPr>
          <w:rFonts w:cs="Calibri"/>
          <w:color w:val="333F48"/>
        </w:rPr>
        <w:t>, uploading or otherwise disclosing</w:t>
      </w:r>
      <w:r w:rsidRPr="00782CB3">
        <w:rPr>
          <w:rFonts w:cs="Calibri"/>
          <w:color w:val="333F48"/>
        </w:rPr>
        <w:t xml:space="preserve"> any client </w:t>
      </w:r>
      <w:proofErr w:type="gramStart"/>
      <w:r w:rsidRPr="00782CB3">
        <w:rPr>
          <w:rFonts w:cs="Calibri"/>
          <w:color w:val="333F48"/>
        </w:rPr>
        <w:t xml:space="preserve">information, </w:t>
      </w:r>
      <w:r w:rsidR="00B723B2" w:rsidRPr="00782CB3">
        <w:rPr>
          <w:rFonts w:cs="Calibri"/>
          <w:color w:val="333F48"/>
        </w:rPr>
        <w:t xml:space="preserve"> confidential</w:t>
      </w:r>
      <w:proofErr w:type="gramEnd"/>
      <w:r w:rsidR="00611A05" w:rsidRPr="00782CB3">
        <w:rPr>
          <w:rFonts w:cs="Calibri"/>
          <w:color w:val="333F48"/>
        </w:rPr>
        <w:t xml:space="preserve"> information</w:t>
      </w:r>
      <w:r w:rsidR="00B723B2" w:rsidRPr="00782CB3">
        <w:rPr>
          <w:rFonts w:cs="Calibri"/>
          <w:color w:val="333F48"/>
        </w:rPr>
        <w:t xml:space="preserve"> or personal </w:t>
      </w:r>
      <w:r w:rsidRPr="00782CB3">
        <w:rPr>
          <w:rFonts w:cs="Calibri"/>
          <w:color w:val="333F48"/>
        </w:rPr>
        <w:t xml:space="preserve">information into </w:t>
      </w:r>
      <w:r w:rsidR="00611A05" w:rsidRPr="00782CB3">
        <w:rPr>
          <w:rFonts w:cs="Calibri"/>
          <w:color w:val="333F48"/>
        </w:rPr>
        <w:t xml:space="preserve">any </w:t>
      </w:r>
      <w:r w:rsidRPr="00782CB3">
        <w:rPr>
          <w:rFonts w:cs="Calibri"/>
          <w:color w:val="333F48"/>
        </w:rPr>
        <w:t>public or external</w:t>
      </w:r>
      <w:r w:rsidR="00611A05" w:rsidRPr="00782CB3">
        <w:rPr>
          <w:rFonts w:cs="Calibri"/>
          <w:color w:val="333F48"/>
        </w:rPr>
        <w:t xml:space="preserve"> </w:t>
      </w:r>
      <w:r w:rsidRPr="00782CB3">
        <w:rPr>
          <w:rFonts w:cs="Calibri"/>
          <w:color w:val="333F48"/>
        </w:rPr>
        <w:t xml:space="preserve">AI </w:t>
      </w:r>
      <w:r w:rsidR="004938BA" w:rsidRPr="00782CB3">
        <w:rPr>
          <w:rFonts w:cs="Calibri"/>
          <w:color w:val="333F48"/>
        </w:rPr>
        <w:t>T</w:t>
      </w:r>
      <w:r w:rsidRPr="00782CB3">
        <w:rPr>
          <w:rFonts w:cs="Calibri"/>
          <w:color w:val="333F48"/>
        </w:rPr>
        <w:t xml:space="preserve">ools (including publicly available AI </w:t>
      </w:r>
      <w:r w:rsidR="004938BA" w:rsidRPr="00782CB3">
        <w:rPr>
          <w:rFonts w:cs="Calibri"/>
          <w:color w:val="333F48"/>
        </w:rPr>
        <w:t>T</w:t>
      </w:r>
      <w:r w:rsidRPr="00782CB3">
        <w:rPr>
          <w:rFonts w:cs="Calibri"/>
          <w:color w:val="333F48"/>
        </w:rPr>
        <w:t>ools such as chatbots)</w:t>
      </w:r>
      <w:r w:rsidR="00611A05" w:rsidRPr="00782CB3">
        <w:rPr>
          <w:rFonts w:cs="Calibri"/>
          <w:color w:val="333F48"/>
        </w:rPr>
        <w:t>.</w:t>
      </w:r>
    </w:p>
    <w:p w14:paraId="7F5666BB" w14:textId="2FAC30AB" w:rsidR="00C33C1D" w:rsidRPr="00782CB3" w:rsidRDefault="00C33C1D" w:rsidP="001B0477">
      <w:pPr>
        <w:pStyle w:val="ListParagraph"/>
        <w:numPr>
          <w:ilvl w:val="0"/>
          <w:numId w:val="49"/>
        </w:numPr>
        <w:rPr>
          <w:rFonts w:cs="Calibri"/>
          <w:color w:val="333F48"/>
        </w:rPr>
      </w:pPr>
      <w:r w:rsidRPr="00782CB3">
        <w:rPr>
          <w:rFonts w:cs="Calibri"/>
          <w:color w:val="333F48"/>
        </w:rPr>
        <w:t>Entering any material produce</w:t>
      </w:r>
      <w:r w:rsidR="00C92DCD" w:rsidRPr="00782CB3">
        <w:rPr>
          <w:rFonts w:cs="Calibri"/>
          <w:color w:val="333F48"/>
        </w:rPr>
        <w:t>d</w:t>
      </w:r>
      <w:r w:rsidRPr="00782CB3">
        <w:rPr>
          <w:rFonts w:cs="Calibri"/>
          <w:color w:val="333F48"/>
        </w:rPr>
        <w:t xml:space="preserve"> </w:t>
      </w:r>
      <w:r w:rsidR="00611A05" w:rsidRPr="00782CB3">
        <w:rPr>
          <w:rFonts w:cs="Calibri"/>
          <w:color w:val="333F48"/>
        </w:rPr>
        <w:t xml:space="preserve">under </w:t>
      </w:r>
      <w:r w:rsidRPr="00782CB3">
        <w:rPr>
          <w:rFonts w:cs="Calibri"/>
          <w:color w:val="333F48"/>
        </w:rPr>
        <w:t>subpoena or</w:t>
      </w:r>
      <w:r w:rsidR="00611A05" w:rsidRPr="00782CB3">
        <w:rPr>
          <w:rFonts w:cs="Calibri"/>
          <w:color w:val="333F48"/>
        </w:rPr>
        <w:t xml:space="preserve"> that is</w:t>
      </w:r>
      <w:r w:rsidRPr="00782CB3">
        <w:rPr>
          <w:rFonts w:cs="Calibri"/>
          <w:color w:val="333F48"/>
        </w:rPr>
        <w:t xml:space="preserve"> </w:t>
      </w:r>
      <w:r w:rsidR="00C92DCD" w:rsidRPr="00782CB3">
        <w:rPr>
          <w:rFonts w:cs="Calibri"/>
          <w:color w:val="333F48"/>
        </w:rPr>
        <w:t xml:space="preserve">subject to a statutory or court-ordered </w:t>
      </w:r>
      <w:r w:rsidR="00720E67" w:rsidRPr="00782CB3">
        <w:rPr>
          <w:rFonts w:cs="Calibri"/>
          <w:color w:val="333F48"/>
        </w:rPr>
        <w:t>prohibition</w:t>
      </w:r>
      <w:r w:rsidR="00C92DCD" w:rsidRPr="00782CB3">
        <w:rPr>
          <w:rFonts w:cs="Calibri"/>
          <w:color w:val="333F48"/>
        </w:rPr>
        <w:t xml:space="preserve"> on publication </w:t>
      </w:r>
      <w:r w:rsidR="00052A78" w:rsidRPr="00782CB3">
        <w:rPr>
          <w:rFonts w:cs="Calibri"/>
          <w:color w:val="333F48"/>
        </w:rPr>
        <w:t xml:space="preserve">or a confidentiality obligation </w:t>
      </w:r>
      <w:r w:rsidR="00C92DCD" w:rsidRPr="00782CB3">
        <w:rPr>
          <w:rFonts w:cs="Calibri"/>
          <w:color w:val="333F48"/>
        </w:rPr>
        <w:t>into an AI tool</w:t>
      </w:r>
      <w:r w:rsidR="00611A05" w:rsidRPr="00782CB3">
        <w:rPr>
          <w:rFonts w:cs="Calibri"/>
          <w:color w:val="333F48"/>
        </w:rPr>
        <w:t>.</w:t>
      </w:r>
    </w:p>
    <w:p w14:paraId="6E56A543" w14:textId="0925922D" w:rsidR="00C33C1D" w:rsidRPr="00782CB3" w:rsidRDefault="00E0266C" w:rsidP="001B0477">
      <w:pPr>
        <w:pStyle w:val="ListParagraph"/>
        <w:numPr>
          <w:ilvl w:val="0"/>
          <w:numId w:val="49"/>
        </w:numPr>
        <w:rPr>
          <w:rFonts w:cs="Calibri"/>
          <w:color w:val="333F48"/>
        </w:rPr>
      </w:pPr>
      <w:r w:rsidRPr="00782CB3">
        <w:rPr>
          <w:rFonts w:cs="Calibri"/>
          <w:color w:val="333F48"/>
        </w:rPr>
        <w:t>Using AI</w:t>
      </w:r>
      <w:r w:rsidR="00611A05" w:rsidRPr="00782CB3">
        <w:rPr>
          <w:rFonts w:cs="Calibri"/>
          <w:color w:val="333F48"/>
        </w:rPr>
        <w:t xml:space="preserve"> Tools</w:t>
      </w:r>
      <w:r w:rsidRPr="00782CB3">
        <w:rPr>
          <w:rFonts w:cs="Calibri"/>
          <w:color w:val="333F48"/>
        </w:rPr>
        <w:t xml:space="preserve"> to </w:t>
      </w:r>
      <w:r w:rsidR="00C33C1D" w:rsidRPr="00782CB3">
        <w:rPr>
          <w:rFonts w:cs="Calibri"/>
          <w:color w:val="333F48"/>
        </w:rPr>
        <w:t>generate</w:t>
      </w:r>
      <w:r w:rsidR="00877FFB" w:rsidRPr="00782CB3">
        <w:rPr>
          <w:rFonts w:cs="Calibri"/>
          <w:color w:val="333F48"/>
        </w:rPr>
        <w:t xml:space="preserve"> </w:t>
      </w:r>
      <w:r w:rsidR="00B723B2" w:rsidRPr="00782CB3">
        <w:rPr>
          <w:rFonts w:cs="Calibri"/>
          <w:color w:val="333F48"/>
        </w:rPr>
        <w:t>legal advice</w:t>
      </w:r>
      <w:r w:rsidR="00611A05" w:rsidRPr="00782CB3">
        <w:rPr>
          <w:rFonts w:cs="Calibri"/>
          <w:color w:val="333F48"/>
        </w:rPr>
        <w:t xml:space="preserve">, </w:t>
      </w:r>
      <w:r w:rsidRPr="00782CB3">
        <w:rPr>
          <w:rFonts w:cs="Calibri"/>
          <w:color w:val="333F48"/>
        </w:rPr>
        <w:t xml:space="preserve">legal strategy </w:t>
      </w:r>
      <w:r w:rsidR="00611A05" w:rsidRPr="00782CB3">
        <w:rPr>
          <w:rFonts w:cs="Calibri"/>
          <w:color w:val="333F48"/>
        </w:rPr>
        <w:t xml:space="preserve">or legal analysis </w:t>
      </w:r>
      <w:r w:rsidRPr="00782CB3">
        <w:rPr>
          <w:rFonts w:cs="Calibri"/>
          <w:color w:val="333F48"/>
        </w:rPr>
        <w:t>without</w:t>
      </w:r>
      <w:r w:rsidR="00611A05" w:rsidRPr="00782CB3">
        <w:rPr>
          <w:rFonts w:cs="Calibri"/>
          <w:color w:val="333F48"/>
        </w:rPr>
        <w:t xml:space="preserve"> appropriate</w:t>
      </w:r>
      <w:r w:rsidRPr="00782CB3">
        <w:rPr>
          <w:rFonts w:cs="Calibri"/>
          <w:color w:val="333F48"/>
        </w:rPr>
        <w:t xml:space="preserve"> human review</w:t>
      </w:r>
      <w:r w:rsidR="00611A05" w:rsidRPr="00782CB3">
        <w:rPr>
          <w:rFonts w:cs="Calibri"/>
          <w:color w:val="333F48"/>
        </w:rPr>
        <w:t xml:space="preserve"> and verification. </w:t>
      </w:r>
    </w:p>
    <w:p w14:paraId="1FC0DC62" w14:textId="2D68DE08" w:rsidR="00C92DCD" w:rsidRPr="00782CB3" w:rsidRDefault="00C92DCD" w:rsidP="001B0477">
      <w:pPr>
        <w:pStyle w:val="ListParagraph"/>
        <w:numPr>
          <w:ilvl w:val="0"/>
          <w:numId w:val="49"/>
        </w:numPr>
        <w:rPr>
          <w:rFonts w:cs="Calibri"/>
          <w:color w:val="333F48"/>
        </w:rPr>
      </w:pPr>
      <w:r w:rsidRPr="00782CB3">
        <w:rPr>
          <w:rFonts w:cs="Calibri"/>
          <w:color w:val="333F48"/>
        </w:rPr>
        <w:t>Using AI</w:t>
      </w:r>
      <w:r w:rsidR="00611A05" w:rsidRPr="00782CB3">
        <w:rPr>
          <w:rFonts w:cs="Calibri"/>
          <w:color w:val="333F48"/>
        </w:rPr>
        <w:t xml:space="preserve"> Tools</w:t>
      </w:r>
      <w:r w:rsidRPr="00782CB3">
        <w:rPr>
          <w:rFonts w:cs="Calibri"/>
          <w:color w:val="333F48"/>
        </w:rPr>
        <w:t xml:space="preserve"> to generate or modify the content of </w:t>
      </w:r>
      <w:r w:rsidR="00611A05" w:rsidRPr="00782CB3">
        <w:rPr>
          <w:rFonts w:cs="Calibri"/>
          <w:color w:val="333F48"/>
        </w:rPr>
        <w:t xml:space="preserve">evidentiary material including </w:t>
      </w:r>
      <w:r w:rsidRPr="00782CB3">
        <w:rPr>
          <w:rFonts w:cs="Calibri"/>
          <w:color w:val="333F48"/>
        </w:rPr>
        <w:t>affidavits, witness statements, character references</w:t>
      </w:r>
      <w:r w:rsidR="00611A05" w:rsidRPr="00782CB3">
        <w:rPr>
          <w:rFonts w:cs="Calibri"/>
          <w:color w:val="333F48"/>
        </w:rPr>
        <w:t>, expert reports</w:t>
      </w:r>
      <w:r w:rsidRPr="00782CB3">
        <w:rPr>
          <w:rFonts w:cs="Calibri"/>
          <w:color w:val="333F48"/>
        </w:rPr>
        <w:t xml:space="preserve"> or other evidentiary material</w:t>
      </w:r>
      <w:r w:rsidR="002B30C7" w:rsidRPr="00782CB3">
        <w:rPr>
          <w:rFonts w:cs="Calibri"/>
          <w:color w:val="333F48"/>
        </w:rPr>
        <w:t xml:space="preserve"> unless otherwise permitted by this policy. </w:t>
      </w:r>
    </w:p>
    <w:p w14:paraId="5F1195DA" w14:textId="2B1AAF74" w:rsidR="00381CD3" w:rsidRPr="00782CB3" w:rsidRDefault="00E0266C" w:rsidP="001B0477">
      <w:pPr>
        <w:pStyle w:val="ListParagraph"/>
        <w:numPr>
          <w:ilvl w:val="0"/>
          <w:numId w:val="49"/>
        </w:numPr>
        <w:rPr>
          <w:rFonts w:cs="Calibri"/>
          <w:color w:val="333F48"/>
        </w:rPr>
      </w:pPr>
      <w:r w:rsidRPr="00782CB3">
        <w:rPr>
          <w:rFonts w:cs="Calibri"/>
          <w:color w:val="333F48"/>
        </w:rPr>
        <w:t>Using AI</w:t>
      </w:r>
      <w:r w:rsidR="00611A05" w:rsidRPr="00782CB3">
        <w:rPr>
          <w:rFonts w:cs="Calibri"/>
          <w:color w:val="333F48"/>
        </w:rPr>
        <w:t xml:space="preserve"> Tools</w:t>
      </w:r>
      <w:r w:rsidRPr="00782CB3">
        <w:rPr>
          <w:rFonts w:cs="Calibri"/>
          <w:color w:val="333F48"/>
        </w:rPr>
        <w:t xml:space="preserve"> in </w:t>
      </w:r>
      <w:r w:rsidR="00611A05" w:rsidRPr="00782CB3">
        <w:rPr>
          <w:rFonts w:cs="Calibri"/>
          <w:color w:val="333F48"/>
        </w:rPr>
        <w:t xml:space="preserve">any manner </w:t>
      </w:r>
      <w:r w:rsidRPr="00782CB3">
        <w:rPr>
          <w:rFonts w:cs="Calibri"/>
          <w:color w:val="333F48"/>
        </w:rPr>
        <w:t>that could breach legal professional privilege</w:t>
      </w:r>
      <w:r w:rsidR="00611A05" w:rsidRPr="00782CB3">
        <w:rPr>
          <w:rFonts w:cs="Calibri"/>
          <w:color w:val="333F48"/>
        </w:rPr>
        <w:t xml:space="preserve">, confidentiality obligations or stakeholder agreements. </w:t>
      </w:r>
    </w:p>
    <w:p w14:paraId="3C7103AC" w14:textId="39C9AC40" w:rsidR="00E0266C" w:rsidRPr="00782CB3" w:rsidRDefault="00E0266C" w:rsidP="001B0477">
      <w:pPr>
        <w:pStyle w:val="ListParagraph"/>
        <w:numPr>
          <w:ilvl w:val="0"/>
          <w:numId w:val="49"/>
        </w:numPr>
        <w:rPr>
          <w:rFonts w:cs="Calibri"/>
          <w:color w:val="333F48"/>
        </w:rPr>
      </w:pPr>
      <w:r w:rsidRPr="00782CB3">
        <w:rPr>
          <w:rFonts w:cs="Calibri"/>
          <w:color w:val="333F48"/>
        </w:rPr>
        <w:t xml:space="preserve">Using unapproved AI </w:t>
      </w:r>
      <w:r w:rsidR="00611A05" w:rsidRPr="00782CB3">
        <w:rPr>
          <w:rFonts w:cs="Calibri"/>
          <w:color w:val="333F48"/>
        </w:rPr>
        <w:t xml:space="preserve">Tools </w:t>
      </w:r>
    </w:p>
    <w:p w14:paraId="072A38B0" w14:textId="12863214" w:rsidR="00381CD3" w:rsidRPr="00782CB3" w:rsidRDefault="00611A05" w:rsidP="001B0477">
      <w:pPr>
        <w:pStyle w:val="ListParagraph"/>
        <w:numPr>
          <w:ilvl w:val="0"/>
          <w:numId w:val="49"/>
        </w:numPr>
        <w:rPr>
          <w:rFonts w:cs="Calibri"/>
          <w:color w:val="333F48"/>
        </w:rPr>
      </w:pPr>
      <w:r w:rsidRPr="00782CB3">
        <w:rPr>
          <w:rFonts w:cs="Calibri"/>
          <w:color w:val="333F48"/>
        </w:rPr>
        <w:t>Using AI Tools to process, summarise or r</w:t>
      </w:r>
      <w:r w:rsidR="00B31BB4" w:rsidRPr="00782CB3">
        <w:rPr>
          <w:rFonts w:cs="Calibri"/>
          <w:color w:val="333F48"/>
        </w:rPr>
        <w:t>eview confidential re</w:t>
      </w:r>
      <w:sdt>
        <w:sdtPr>
          <w:rPr>
            <w:rFonts w:cs="Calibri"/>
            <w:color w:val="333F48"/>
          </w:rPr>
          <w:id w:val="-2106105499"/>
          <w:docPartObj>
            <w:docPartGallery w:val="Watermarks"/>
          </w:docPartObj>
        </w:sdtPr>
        <w:sdtContent>
          <w:r w:rsidR="006E3A78" w:rsidRPr="006E3A78">
            <w:rPr>
              <w:rFonts w:cs="Calibri"/>
              <w:noProof/>
              <w:color w:val="333F48"/>
            </w:rPr>
            <mc:AlternateContent>
              <mc:Choice Requires="wps">
                <w:drawing>
                  <wp:anchor distT="0" distB="0" distL="114300" distR="114300" simplePos="0" relativeHeight="251672576" behindDoc="1" locked="0" layoutInCell="0" allowOverlap="1" wp14:anchorId="5A5D71CB" wp14:editId="66D87200">
                    <wp:simplePos x="0" y="0"/>
                    <wp:positionH relativeFrom="margin">
                      <wp:align>center</wp:align>
                    </wp:positionH>
                    <wp:positionV relativeFrom="margin">
                      <wp:align>center</wp:align>
                    </wp:positionV>
                    <wp:extent cx="5865495" cy="2513965"/>
                    <wp:effectExtent l="0" t="1447800" r="0" b="1105535"/>
                    <wp:wrapNone/>
                    <wp:docPr id="20366559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CB884E" w14:textId="77777777" w:rsidR="006E3A78" w:rsidRDefault="006E3A78" w:rsidP="006E3A78">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A5D71CB" id="Text Box 6" o:spid="_x0000_s1032" type="#_x0000_t202" style="position:absolute;left:0;text-align:left;margin-left:0;margin-top:0;width:461.85pt;height:197.95pt;rotation:-45;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sWq+A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qqKzyNoZL4DdSLuPQWl4v7nQaAmHw7mFihXJL5GMC+UxA0m&#10;9a8EtsOLQDdSCMT+qXsNSuKREqOYFSYaor4TkOkof0fRsSI5cWY6Hh45n1HjXe825OJ9mwRdeY6C&#10;KDJJ5xjvmMnfv9Op60+4/gU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ovbFqv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6ACB884E" w14:textId="77777777" w:rsidR="006E3A78" w:rsidRDefault="006E3A78" w:rsidP="006E3A78">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00B31BB4" w:rsidRPr="00782CB3">
        <w:rPr>
          <w:rFonts w:cs="Calibri"/>
          <w:color w:val="333F48"/>
        </w:rPr>
        <w:t xml:space="preserve">ports </w:t>
      </w:r>
      <w:r w:rsidRPr="00782CB3">
        <w:rPr>
          <w:rFonts w:cs="Calibri"/>
          <w:color w:val="333F48"/>
        </w:rPr>
        <w:t xml:space="preserve">or sensitive documents </w:t>
      </w:r>
      <w:r w:rsidR="008D660F" w:rsidRPr="00782CB3">
        <w:rPr>
          <w:rFonts w:cs="Calibri"/>
          <w:color w:val="333F48"/>
        </w:rPr>
        <w:t>that ha</w:t>
      </w:r>
      <w:r w:rsidR="002B30C7" w:rsidRPr="00782CB3">
        <w:rPr>
          <w:rFonts w:cs="Calibri"/>
          <w:color w:val="333F48"/>
        </w:rPr>
        <w:t>ve</w:t>
      </w:r>
      <w:r w:rsidR="008D660F" w:rsidRPr="00782CB3">
        <w:rPr>
          <w:rFonts w:cs="Calibri"/>
          <w:color w:val="333F48"/>
        </w:rPr>
        <w:t xml:space="preserve"> not been authorised for that specific purpose. </w:t>
      </w:r>
    </w:p>
    <w:p w14:paraId="1420FCB4" w14:textId="274AEC58" w:rsidR="00B757EB" w:rsidRPr="00782CB3" w:rsidRDefault="009C50D7" w:rsidP="001B0477">
      <w:pPr>
        <w:pStyle w:val="ListParagraph"/>
        <w:numPr>
          <w:ilvl w:val="0"/>
          <w:numId w:val="49"/>
        </w:numPr>
        <w:rPr>
          <w:rFonts w:cs="Calibri"/>
          <w:color w:val="333F48"/>
        </w:rPr>
      </w:pPr>
      <w:r w:rsidRPr="00782CB3">
        <w:rPr>
          <w:rFonts w:cs="Calibri"/>
          <w:color w:val="333F48"/>
        </w:rPr>
        <w:t>Shar</w:t>
      </w:r>
      <w:r w:rsidR="00063BB0" w:rsidRPr="00782CB3">
        <w:rPr>
          <w:rFonts w:cs="Calibri"/>
          <w:color w:val="333F48"/>
        </w:rPr>
        <w:t>ing</w:t>
      </w:r>
      <w:r w:rsidR="008D660F" w:rsidRPr="00782CB3">
        <w:rPr>
          <w:rFonts w:cs="Calibri"/>
          <w:color w:val="333F48"/>
        </w:rPr>
        <w:t>, distribut</w:t>
      </w:r>
      <w:r w:rsidR="00063BB0" w:rsidRPr="00782CB3">
        <w:rPr>
          <w:rFonts w:cs="Calibri"/>
          <w:color w:val="333F48"/>
        </w:rPr>
        <w:t>ing</w:t>
      </w:r>
      <w:r w:rsidR="008D660F" w:rsidRPr="00782CB3">
        <w:rPr>
          <w:rFonts w:cs="Calibri"/>
          <w:color w:val="333F48"/>
        </w:rPr>
        <w:t xml:space="preserve"> or rely</w:t>
      </w:r>
      <w:r w:rsidR="00063BB0" w:rsidRPr="00782CB3">
        <w:rPr>
          <w:rFonts w:cs="Calibri"/>
          <w:color w:val="333F48"/>
        </w:rPr>
        <w:t>ing</w:t>
      </w:r>
      <w:r w:rsidR="008D660F" w:rsidRPr="00782CB3">
        <w:rPr>
          <w:rFonts w:cs="Calibri"/>
          <w:color w:val="333F48"/>
        </w:rPr>
        <w:t xml:space="preserve"> upon</w:t>
      </w:r>
      <w:r w:rsidRPr="00782CB3">
        <w:rPr>
          <w:rFonts w:cs="Calibri"/>
          <w:color w:val="333F48"/>
        </w:rPr>
        <w:t xml:space="preserve"> any AI-generated content without prior human review</w:t>
      </w:r>
      <w:r w:rsidR="008D660F" w:rsidRPr="00782CB3">
        <w:rPr>
          <w:rFonts w:cs="Calibri"/>
          <w:color w:val="333F48"/>
        </w:rPr>
        <w:t xml:space="preserve"> and verification. </w:t>
      </w:r>
    </w:p>
    <w:p w14:paraId="42F3927D" w14:textId="2949F6C9" w:rsidR="00981D8D" w:rsidRPr="00782CB3" w:rsidRDefault="00274D85" w:rsidP="009B5424">
      <w:pPr>
        <w:pStyle w:val="Heading3"/>
        <w:numPr>
          <w:ilvl w:val="1"/>
          <w:numId w:val="3"/>
        </w:numPr>
        <w:rPr>
          <w:rFonts w:cs="Calibri"/>
          <w:color w:val="333F48"/>
        </w:rPr>
      </w:pPr>
      <w:bookmarkStart w:id="13" w:name="_Toc222938370"/>
      <w:r w:rsidRPr="00782CB3">
        <w:rPr>
          <w:rFonts w:cs="Calibri"/>
          <w:color w:val="333F48"/>
        </w:rPr>
        <w:t>AI Tools for Personal Use</w:t>
      </w:r>
      <w:bookmarkEnd w:id="13"/>
    </w:p>
    <w:p w14:paraId="0211E994" w14:textId="4BF7C590" w:rsidR="00905844" w:rsidRPr="00782CB3" w:rsidRDefault="0023749F" w:rsidP="00905844">
      <w:pPr>
        <w:rPr>
          <w:rFonts w:cs="Calibri"/>
          <w:color w:val="333F48"/>
        </w:rPr>
      </w:pPr>
      <w:r w:rsidRPr="004A4492">
        <w:rPr>
          <w:rFonts w:cs="Calibri"/>
          <w:color w:val="333F48"/>
          <w:highlight w:val="yellow"/>
        </w:rPr>
        <w:t>{</w:t>
      </w:r>
      <w:r w:rsidR="00777B2E" w:rsidRPr="004A4492">
        <w:rPr>
          <w:rFonts w:cs="Calibri"/>
          <w:color w:val="333F48"/>
          <w:highlight w:val="yellow"/>
        </w:rPr>
        <w:t>Law Practice</w:t>
      </w:r>
      <w:r w:rsidRPr="004A4492">
        <w:rPr>
          <w:rFonts w:cs="Calibri"/>
          <w:color w:val="333F48"/>
          <w:highlight w:val="yellow"/>
        </w:rPr>
        <w:t>}</w:t>
      </w:r>
      <w:r w:rsidR="00905844" w:rsidRPr="00782CB3">
        <w:rPr>
          <w:rFonts w:cs="Calibri"/>
          <w:color w:val="333F48"/>
        </w:rPr>
        <w:t xml:space="preserve"> personnel </w:t>
      </w:r>
      <w:r w:rsidR="008D660F" w:rsidRPr="00782CB3">
        <w:rPr>
          <w:rFonts w:cs="Calibri"/>
          <w:color w:val="333F48"/>
        </w:rPr>
        <w:t xml:space="preserve">are permitted to </w:t>
      </w:r>
      <w:r w:rsidR="00905844" w:rsidRPr="00782CB3">
        <w:rPr>
          <w:rFonts w:cs="Calibri"/>
          <w:color w:val="333F48"/>
        </w:rPr>
        <w:t xml:space="preserve">explore </w:t>
      </w:r>
      <w:r w:rsidR="00D201A5" w:rsidRPr="00782CB3">
        <w:rPr>
          <w:rFonts w:cs="Calibri"/>
          <w:color w:val="333F48"/>
        </w:rPr>
        <w:t xml:space="preserve">AI </w:t>
      </w:r>
      <w:r w:rsidR="008D660F" w:rsidRPr="00782CB3">
        <w:rPr>
          <w:rFonts w:cs="Calibri"/>
          <w:color w:val="333F48"/>
        </w:rPr>
        <w:t xml:space="preserve">Tools </w:t>
      </w:r>
      <w:r w:rsidR="00905844" w:rsidRPr="00782CB3">
        <w:rPr>
          <w:rFonts w:cs="Calibri"/>
          <w:color w:val="333F48"/>
        </w:rPr>
        <w:t>for personal use</w:t>
      </w:r>
      <w:r w:rsidR="00D201A5" w:rsidRPr="00782CB3">
        <w:rPr>
          <w:rFonts w:cs="Calibri"/>
          <w:color w:val="333F48"/>
        </w:rPr>
        <w:t xml:space="preserve">, </w:t>
      </w:r>
      <w:r w:rsidR="00905844" w:rsidRPr="00782CB3">
        <w:rPr>
          <w:rFonts w:cs="Calibri"/>
          <w:color w:val="333F48"/>
        </w:rPr>
        <w:t>or</w:t>
      </w:r>
      <w:r w:rsidR="00D201A5" w:rsidRPr="00782CB3">
        <w:rPr>
          <w:rFonts w:cs="Calibri"/>
          <w:color w:val="333F48"/>
        </w:rPr>
        <w:t xml:space="preserve"> to make</w:t>
      </w:r>
      <w:r w:rsidR="00905844" w:rsidRPr="00782CB3">
        <w:rPr>
          <w:rFonts w:cs="Calibri"/>
          <w:color w:val="333F48"/>
        </w:rPr>
        <w:t xml:space="preserve"> informational inquiries on business topics. However, when using AI </w:t>
      </w:r>
      <w:r w:rsidR="008D660F" w:rsidRPr="00782CB3">
        <w:rPr>
          <w:rFonts w:cs="Calibri"/>
          <w:color w:val="333F48"/>
        </w:rPr>
        <w:t xml:space="preserve">Tools </w:t>
      </w:r>
      <w:r w:rsidR="00905844" w:rsidRPr="00782CB3">
        <w:rPr>
          <w:rFonts w:cs="Calibri"/>
          <w:color w:val="333F48"/>
        </w:rPr>
        <w:t xml:space="preserve">that are not approved through </w:t>
      </w:r>
      <w:r w:rsidRPr="004A4492">
        <w:rPr>
          <w:rFonts w:cs="Calibri"/>
          <w:color w:val="333F48"/>
          <w:highlight w:val="yellow"/>
        </w:rPr>
        <w:t>{</w:t>
      </w:r>
      <w:r w:rsidR="00777B2E" w:rsidRPr="004A4492">
        <w:rPr>
          <w:rFonts w:cs="Calibri"/>
          <w:color w:val="333F48"/>
          <w:highlight w:val="yellow"/>
        </w:rPr>
        <w:t>Law Practice</w:t>
      </w:r>
      <w:r w:rsidRPr="004A4492">
        <w:rPr>
          <w:rFonts w:cs="Calibri"/>
          <w:color w:val="333F48"/>
          <w:highlight w:val="yellow"/>
        </w:rPr>
        <w:t>}</w:t>
      </w:r>
      <w:r w:rsidR="00905844" w:rsidRPr="00782CB3">
        <w:rPr>
          <w:rFonts w:cs="Calibri"/>
          <w:color w:val="333F48"/>
        </w:rPr>
        <w:t>’s approval processes, personnel:</w:t>
      </w:r>
    </w:p>
    <w:p w14:paraId="5E16F067" w14:textId="7D4F42DC" w:rsidR="00905844" w:rsidRPr="00782CB3" w:rsidRDefault="00905844" w:rsidP="004C372C">
      <w:pPr>
        <w:pStyle w:val="ListParagraph"/>
        <w:numPr>
          <w:ilvl w:val="0"/>
          <w:numId w:val="53"/>
        </w:numPr>
        <w:rPr>
          <w:rFonts w:cs="Calibri"/>
          <w:color w:val="333F48"/>
        </w:rPr>
      </w:pPr>
      <w:r w:rsidRPr="00782CB3">
        <w:rPr>
          <w:rFonts w:cs="Calibri"/>
          <w:color w:val="333F48"/>
        </w:rPr>
        <w:t xml:space="preserve">Must not </w:t>
      </w:r>
      <w:r w:rsidR="008D660F" w:rsidRPr="00782CB3">
        <w:rPr>
          <w:rFonts w:cs="Calibri"/>
          <w:color w:val="333F48"/>
        </w:rPr>
        <w:t xml:space="preserve">input </w:t>
      </w:r>
      <w:r w:rsidR="000E64E4" w:rsidRPr="00782CB3">
        <w:rPr>
          <w:rFonts w:cs="Calibri"/>
          <w:color w:val="333F48"/>
        </w:rPr>
        <w:t xml:space="preserve">or upload </w:t>
      </w:r>
      <w:r w:rsidR="009B6027" w:rsidRPr="00782CB3">
        <w:rPr>
          <w:rFonts w:cs="Calibri"/>
          <w:color w:val="333F48"/>
        </w:rPr>
        <w:t xml:space="preserve">any </w:t>
      </w:r>
      <w:r w:rsidRPr="00782CB3">
        <w:rPr>
          <w:rFonts w:cs="Calibri"/>
          <w:color w:val="333F48"/>
        </w:rPr>
        <w:t xml:space="preserve">client </w:t>
      </w:r>
      <w:r w:rsidR="009B6027" w:rsidRPr="00782CB3">
        <w:rPr>
          <w:rFonts w:cs="Calibri"/>
          <w:color w:val="333F48"/>
        </w:rPr>
        <w:t>information</w:t>
      </w:r>
      <w:r w:rsidRPr="00782CB3">
        <w:rPr>
          <w:rFonts w:cs="Calibri"/>
          <w:color w:val="333F48"/>
        </w:rPr>
        <w:t>, proprietary</w:t>
      </w:r>
      <w:r w:rsidR="009B6027" w:rsidRPr="00782CB3">
        <w:rPr>
          <w:rFonts w:cs="Calibri"/>
          <w:color w:val="333F48"/>
        </w:rPr>
        <w:t xml:space="preserve"> material, confidential information </w:t>
      </w:r>
      <w:r w:rsidRPr="00782CB3">
        <w:rPr>
          <w:rFonts w:cs="Calibri"/>
          <w:color w:val="333F48"/>
        </w:rPr>
        <w:t>or confidential personal information</w:t>
      </w:r>
      <w:r w:rsidR="009B6027" w:rsidRPr="00782CB3">
        <w:rPr>
          <w:rFonts w:cs="Calibri"/>
          <w:color w:val="333F48"/>
        </w:rPr>
        <w:t xml:space="preserve">. </w:t>
      </w:r>
    </w:p>
    <w:p w14:paraId="3A53EEF8" w14:textId="2A94FFD5" w:rsidR="009B6027" w:rsidRPr="00782CB3" w:rsidRDefault="00905844" w:rsidP="004C372C">
      <w:pPr>
        <w:pStyle w:val="ListParagraph"/>
        <w:numPr>
          <w:ilvl w:val="0"/>
          <w:numId w:val="53"/>
        </w:numPr>
        <w:rPr>
          <w:rFonts w:cs="Calibri"/>
          <w:color w:val="333F48"/>
        </w:rPr>
      </w:pPr>
      <w:r w:rsidRPr="00782CB3">
        <w:rPr>
          <w:rFonts w:cs="Calibri"/>
          <w:color w:val="333F48"/>
        </w:rPr>
        <w:t>Must comply with all relevant laws and regulations regarding the use and protection of confidential and personal data and copyrighted materials</w:t>
      </w:r>
      <w:r w:rsidR="009B6027" w:rsidRPr="00782CB3">
        <w:rPr>
          <w:rFonts w:cs="Calibri"/>
          <w:color w:val="333F48"/>
        </w:rPr>
        <w:t>.</w:t>
      </w:r>
    </w:p>
    <w:p w14:paraId="6176A11A" w14:textId="2B9D74CE" w:rsidR="00271079" w:rsidRPr="00782CB3" w:rsidRDefault="00271079" w:rsidP="004C372C">
      <w:pPr>
        <w:pStyle w:val="ListParagraph"/>
        <w:numPr>
          <w:ilvl w:val="0"/>
          <w:numId w:val="53"/>
        </w:numPr>
        <w:rPr>
          <w:rFonts w:cs="Calibri"/>
          <w:color w:val="333F48"/>
        </w:rPr>
      </w:pPr>
      <w:r w:rsidRPr="00782CB3">
        <w:rPr>
          <w:rFonts w:cs="Calibri"/>
          <w:color w:val="333F48"/>
        </w:rPr>
        <w:t xml:space="preserve">Must </w:t>
      </w:r>
      <w:r w:rsidR="003015AC" w:rsidRPr="00782CB3">
        <w:rPr>
          <w:rFonts w:cs="Calibri"/>
          <w:color w:val="333F48"/>
        </w:rPr>
        <w:t>seek manager approval</w:t>
      </w:r>
      <w:r w:rsidRPr="00782CB3">
        <w:rPr>
          <w:rFonts w:cs="Calibri"/>
          <w:color w:val="333F48"/>
        </w:rPr>
        <w:t xml:space="preserve"> </w:t>
      </w:r>
      <w:r w:rsidR="003015AC" w:rsidRPr="00782CB3">
        <w:rPr>
          <w:rFonts w:cs="Calibri"/>
          <w:color w:val="333F48"/>
        </w:rPr>
        <w:t>before</w:t>
      </w:r>
      <w:r w:rsidRPr="00782CB3">
        <w:rPr>
          <w:rFonts w:cs="Calibri"/>
          <w:color w:val="333F48"/>
        </w:rPr>
        <w:t xml:space="preserve"> any </w:t>
      </w:r>
      <w:r w:rsidR="009B6027" w:rsidRPr="00782CB3">
        <w:rPr>
          <w:rFonts w:cs="Calibri"/>
          <w:color w:val="333F48"/>
        </w:rPr>
        <w:t xml:space="preserve">output generated by AI Tools is incorporated, referenced or used in </w:t>
      </w:r>
      <w:r w:rsidR="0023749F" w:rsidRPr="004A4492">
        <w:rPr>
          <w:rFonts w:cs="Calibri"/>
          <w:color w:val="333F48"/>
          <w:highlight w:val="yellow"/>
        </w:rPr>
        <w:t>{</w:t>
      </w:r>
      <w:r w:rsidR="00777B2E" w:rsidRPr="004A4492">
        <w:rPr>
          <w:rFonts w:cs="Calibri"/>
          <w:color w:val="333F48"/>
          <w:highlight w:val="yellow"/>
        </w:rPr>
        <w:t>Law Practice</w:t>
      </w:r>
      <w:r w:rsidR="0023749F" w:rsidRPr="004A4492">
        <w:rPr>
          <w:rFonts w:cs="Calibri"/>
          <w:color w:val="333F48"/>
          <w:highlight w:val="yellow"/>
        </w:rPr>
        <w:t>}</w:t>
      </w:r>
      <w:r w:rsidRPr="00782CB3">
        <w:rPr>
          <w:rFonts w:cs="Calibri"/>
          <w:color w:val="333F48"/>
        </w:rPr>
        <w:t xml:space="preserve"> </w:t>
      </w:r>
      <w:r w:rsidR="003015AC" w:rsidRPr="00782CB3">
        <w:rPr>
          <w:rFonts w:cs="Calibri"/>
          <w:color w:val="333F48"/>
        </w:rPr>
        <w:t>activities</w:t>
      </w:r>
      <w:r w:rsidR="009B6027" w:rsidRPr="00782CB3">
        <w:rPr>
          <w:rFonts w:cs="Calibri"/>
          <w:color w:val="333F48"/>
        </w:rPr>
        <w:t xml:space="preserve"> or documents. </w:t>
      </w:r>
    </w:p>
    <w:p w14:paraId="6F111814" w14:textId="772ABB0D" w:rsidR="007D3008" w:rsidRPr="00782CB3" w:rsidRDefault="009B6027" w:rsidP="00FA449E">
      <w:pPr>
        <w:rPr>
          <w:rFonts w:cs="Calibri"/>
          <w:color w:val="333F48"/>
        </w:rPr>
      </w:pPr>
      <w:r w:rsidRPr="00782CB3">
        <w:rPr>
          <w:rFonts w:cs="Calibri"/>
          <w:color w:val="333F48"/>
        </w:rPr>
        <w:t xml:space="preserve">Personnel must not rely on AI Tools </w:t>
      </w:r>
      <w:r w:rsidR="00063BB0" w:rsidRPr="00782CB3">
        <w:rPr>
          <w:rFonts w:cs="Calibri"/>
          <w:color w:val="333F48"/>
        </w:rPr>
        <w:t xml:space="preserve">without independent verification </w:t>
      </w:r>
      <w:r w:rsidRPr="00782CB3">
        <w:rPr>
          <w:rFonts w:cs="Calibri"/>
          <w:color w:val="333F48"/>
        </w:rPr>
        <w:t>for decision</w:t>
      </w:r>
      <w:r w:rsidRPr="00782CB3">
        <w:rPr>
          <w:rFonts w:ascii="Cambria Math" w:hAnsi="Cambria Math" w:cs="Cambria Math"/>
          <w:color w:val="333F48"/>
        </w:rPr>
        <w:t>‑</w:t>
      </w:r>
      <w:r w:rsidRPr="00782CB3">
        <w:rPr>
          <w:rFonts w:cs="Calibri"/>
          <w:color w:val="333F48"/>
        </w:rPr>
        <w:t>making relating to workplace responsibilities.</w:t>
      </w:r>
    </w:p>
    <w:p w14:paraId="22BF1A10" w14:textId="77777777" w:rsidR="00005D5C" w:rsidRPr="00782CB3" w:rsidRDefault="00005D5C" w:rsidP="00FA449E">
      <w:pPr>
        <w:rPr>
          <w:rFonts w:cs="Calibri"/>
          <w:color w:val="333F48"/>
        </w:rPr>
      </w:pPr>
    </w:p>
    <w:p w14:paraId="03BF2DBD" w14:textId="77777777" w:rsidR="00005D5C" w:rsidRPr="00782CB3" w:rsidRDefault="00005D5C" w:rsidP="00FA449E">
      <w:pPr>
        <w:rPr>
          <w:rFonts w:cs="Calibri"/>
          <w:color w:val="333F48"/>
        </w:rPr>
      </w:pPr>
    </w:p>
    <w:p w14:paraId="0029771E" w14:textId="77777777" w:rsidR="00005D5C" w:rsidRPr="00782CB3" w:rsidRDefault="00005D5C" w:rsidP="00FA449E">
      <w:pPr>
        <w:rPr>
          <w:rFonts w:cs="Calibri"/>
          <w:color w:val="333F48"/>
        </w:rPr>
      </w:pPr>
    </w:p>
    <w:p w14:paraId="3AF3CFA1" w14:textId="77777777" w:rsidR="00005D5C" w:rsidRPr="00782CB3" w:rsidRDefault="00005D5C" w:rsidP="00FA449E">
      <w:pPr>
        <w:rPr>
          <w:rFonts w:cs="Calibri"/>
          <w:color w:val="333F48"/>
        </w:rPr>
      </w:pPr>
    </w:p>
    <w:p w14:paraId="3042EF88" w14:textId="77777777" w:rsidR="00005D5C" w:rsidRPr="00782CB3" w:rsidRDefault="00005D5C" w:rsidP="00FA449E">
      <w:pPr>
        <w:rPr>
          <w:rFonts w:cs="Calibri"/>
          <w:color w:val="333F48"/>
        </w:rPr>
      </w:pPr>
    </w:p>
    <w:p w14:paraId="56FA2146" w14:textId="77777777" w:rsidR="00005D5C" w:rsidRPr="00782CB3" w:rsidRDefault="00005D5C" w:rsidP="00FA449E">
      <w:pPr>
        <w:rPr>
          <w:rFonts w:cs="Calibri"/>
          <w:color w:val="333F48"/>
        </w:rPr>
      </w:pPr>
    </w:p>
    <w:p w14:paraId="33E31821" w14:textId="77777777" w:rsidR="00005D5C" w:rsidRPr="00782CB3" w:rsidRDefault="00005D5C" w:rsidP="00FA449E">
      <w:pPr>
        <w:rPr>
          <w:rFonts w:cs="Calibri"/>
          <w:color w:val="333F48"/>
        </w:rPr>
      </w:pPr>
    </w:p>
    <w:p w14:paraId="5DAB6DBF" w14:textId="77777777" w:rsidR="00005D5C" w:rsidRPr="00782CB3" w:rsidRDefault="00005D5C" w:rsidP="00FA449E">
      <w:pPr>
        <w:rPr>
          <w:rFonts w:cs="Calibri"/>
          <w:color w:val="333F48"/>
        </w:rPr>
      </w:pPr>
    </w:p>
    <w:p w14:paraId="3B07E40C" w14:textId="2723AA0F" w:rsidR="00DF1CAB" w:rsidRPr="004A4492" w:rsidRDefault="00E0266C" w:rsidP="00DF1CAB">
      <w:pPr>
        <w:pStyle w:val="Heading2"/>
        <w:numPr>
          <w:ilvl w:val="0"/>
          <w:numId w:val="3"/>
        </w:numPr>
        <w:pBdr>
          <w:bottom w:val="single" w:sz="6" w:space="1" w:color="auto"/>
        </w:pBdr>
        <w:rPr>
          <w:rFonts w:asciiTheme="minorHAnsi" w:hAnsiTheme="minorHAnsi" w:cs="Calibri"/>
          <w:b/>
          <w:bCs/>
          <w:color w:val="333F48"/>
        </w:rPr>
      </w:pPr>
      <w:bookmarkStart w:id="14" w:name="_Toc222938371"/>
      <w:r w:rsidRPr="004A4492">
        <w:rPr>
          <w:rFonts w:asciiTheme="minorHAnsi" w:hAnsiTheme="minorHAnsi" w:cs="Calibri"/>
          <w:b/>
          <w:bCs/>
          <w:color w:val="333F48"/>
        </w:rPr>
        <w:lastRenderedPageBreak/>
        <w:t>Training</w:t>
      </w:r>
      <w:bookmarkEnd w:id="14"/>
      <w:r w:rsidR="008834EB" w:rsidRPr="004A4492">
        <w:rPr>
          <w:rFonts w:asciiTheme="minorHAnsi" w:hAnsiTheme="minorHAnsi" w:cs="Calibri"/>
          <w:b/>
          <w:bCs/>
          <w:color w:val="333F48"/>
        </w:rPr>
        <w:t xml:space="preserve"> </w:t>
      </w:r>
    </w:p>
    <w:p w14:paraId="22A19713" w14:textId="561B22C9" w:rsidR="00E76092" w:rsidRPr="00782CB3" w:rsidRDefault="00930CC4" w:rsidP="00930CC4">
      <w:pPr>
        <w:rPr>
          <w:rFonts w:cs="Calibri"/>
          <w:color w:val="333F48"/>
        </w:rPr>
      </w:pPr>
      <w:r w:rsidRPr="00782CB3">
        <w:rPr>
          <w:rFonts w:cs="Calibri"/>
          <w:color w:val="333F48"/>
        </w:rPr>
        <w:t xml:space="preserve">All </w:t>
      </w:r>
      <w:r w:rsidR="00E76092" w:rsidRPr="00782CB3">
        <w:rPr>
          <w:rFonts w:cs="Calibri"/>
          <w:color w:val="333F48"/>
        </w:rPr>
        <w:t xml:space="preserve">personnel </w:t>
      </w:r>
      <w:r w:rsidR="009B6027" w:rsidRPr="00782CB3">
        <w:rPr>
          <w:rFonts w:cs="Calibri"/>
          <w:color w:val="333F48"/>
        </w:rPr>
        <w:t>must complete</w:t>
      </w:r>
      <w:r w:rsidR="00E76092" w:rsidRPr="00782CB3">
        <w:rPr>
          <w:rFonts w:cs="Calibri"/>
          <w:color w:val="333F48"/>
        </w:rPr>
        <w:t xml:space="preserve"> the following </w:t>
      </w:r>
      <w:r w:rsidR="009B6027" w:rsidRPr="00782CB3">
        <w:rPr>
          <w:rFonts w:cs="Calibri"/>
          <w:color w:val="333F48"/>
        </w:rPr>
        <w:t xml:space="preserve">AI </w:t>
      </w:r>
      <w:r w:rsidRPr="00782CB3">
        <w:rPr>
          <w:rFonts w:cs="Calibri"/>
          <w:color w:val="333F48"/>
        </w:rPr>
        <w:t>training</w:t>
      </w:r>
      <w:r w:rsidR="00E76092" w:rsidRPr="00782CB3">
        <w:rPr>
          <w:rFonts w:cs="Calibri"/>
          <w:color w:val="333F48"/>
        </w:rPr>
        <w:t xml:space="preserve"> as required:</w:t>
      </w:r>
    </w:p>
    <w:p w14:paraId="5A0E342F" w14:textId="71ADFE95" w:rsidR="00F11E11" w:rsidRPr="00782CB3" w:rsidRDefault="00E0266C" w:rsidP="001B0477">
      <w:pPr>
        <w:pStyle w:val="ListParagraph"/>
        <w:numPr>
          <w:ilvl w:val="0"/>
          <w:numId w:val="51"/>
        </w:numPr>
        <w:rPr>
          <w:rFonts w:cs="Calibri"/>
          <w:color w:val="333F48"/>
        </w:rPr>
      </w:pPr>
      <w:r w:rsidRPr="00782CB3">
        <w:rPr>
          <w:rFonts w:cs="Calibri"/>
          <w:color w:val="333F48"/>
        </w:rPr>
        <w:t>AI awareness training covering this policy</w:t>
      </w:r>
      <w:r w:rsidR="00270932" w:rsidRPr="00782CB3">
        <w:rPr>
          <w:rFonts w:cs="Calibri"/>
          <w:color w:val="333F48"/>
        </w:rPr>
        <w:t xml:space="preserve"> and/or the</w:t>
      </w:r>
      <w:r w:rsidR="009B6027" w:rsidRPr="00782CB3">
        <w:rPr>
          <w:rFonts w:cs="Calibri"/>
          <w:color w:val="333F48"/>
        </w:rPr>
        <w:t xml:space="preserve"> responsible,</w:t>
      </w:r>
      <w:r w:rsidR="00270932" w:rsidRPr="00782CB3">
        <w:rPr>
          <w:rFonts w:cs="Calibri"/>
          <w:color w:val="333F48"/>
        </w:rPr>
        <w:t xml:space="preserve"> ethical use of AI</w:t>
      </w:r>
      <w:r w:rsidR="009B6027" w:rsidRPr="00782CB3">
        <w:rPr>
          <w:rFonts w:cs="Calibri"/>
          <w:color w:val="333F48"/>
        </w:rPr>
        <w:t>.</w:t>
      </w:r>
    </w:p>
    <w:p w14:paraId="53D6FCFB" w14:textId="179A42A5" w:rsidR="00005D5C" w:rsidRPr="00782CB3" w:rsidRDefault="009B6027" w:rsidP="001B0477">
      <w:pPr>
        <w:pStyle w:val="ListParagraph"/>
        <w:numPr>
          <w:ilvl w:val="0"/>
          <w:numId w:val="51"/>
        </w:numPr>
        <w:rPr>
          <w:rFonts w:cs="Calibri"/>
          <w:color w:val="333F48"/>
        </w:rPr>
      </w:pPr>
      <w:r w:rsidRPr="00782CB3">
        <w:rPr>
          <w:rFonts w:cs="Calibri"/>
          <w:color w:val="333F48"/>
        </w:rPr>
        <w:t xml:space="preserve">Any </w:t>
      </w:r>
      <w:r w:rsidR="00E0266C" w:rsidRPr="00782CB3">
        <w:rPr>
          <w:rFonts w:cs="Calibri"/>
          <w:color w:val="333F48"/>
        </w:rPr>
        <w:t xml:space="preserve">additional training </w:t>
      </w:r>
      <w:r w:rsidRPr="00782CB3">
        <w:rPr>
          <w:rFonts w:cs="Calibri"/>
          <w:color w:val="333F48"/>
        </w:rPr>
        <w:t xml:space="preserve">related to </w:t>
      </w:r>
      <w:r w:rsidR="00E0266C" w:rsidRPr="00782CB3">
        <w:rPr>
          <w:rFonts w:cs="Calibri"/>
          <w:color w:val="333F48"/>
        </w:rPr>
        <w:t xml:space="preserve">specific </w:t>
      </w:r>
      <w:r w:rsidR="00270932" w:rsidRPr="00782CB3">
        <w:rPr>
          <w:rFonts w:cs="Calibri"/>
          <w:color w:val="333F48"/>
        </w:rPr>
        <w:t xml:space="preserve">AI </w:t>
      </w:r>
      <w:r w:rsidR="00E0266C" w:rsidRPr="00782CB3">
        <w:rPr>
          <w:rFonts w:cs="Calibri"/>
          <w:color w:val="333F48"/>
        </w:rPr>
        <w:t xml:space="preserve">systems and </w:t>
      </w:r>
      <w:r w:rsidRPr="00782CB3">
        <w:rPr>
          <w:rFonts w:cs="Calibri"/>
          <w:color w:val="333F48"/>
        </w:rPr>
        <w:t xml:space="preserve">their </w:t>
      </w:r>
      <w:r w:rsidR="00E0266C" w:rsidRPr="00782CB3">
        <w:rPr>
          <w:rFonts w:cs="Calibri"/>
          <w:color w:val="333F48"/>
        </w:rPr>
        <w:t>associated risks</w:t>
      </w:r>
      <w:r w:rsidRPr="00782CB3">
        <w:rPr>
          <w:rFonts w:cs="Calibri"/>
          <w:color w:val="333F48"/>
        </w:rPr>
        <w:t xml:space="preserve">. </w:t>
      </w:r>
    </w:p>
    <w:p w14:paraId="47043EC6" w14:textId="77777777" w:rsidR="00005D5C" w:rsidRPr="00782CB3" w:rsidRDefault="00005D5C" w:rsidP="00005D5C">
      <w:pPr>
        <w:pStyle w:val="ListParagraph"/>
        <w:rPr>
          <w:rFonts w:cs="Calibri"/>
          <w:color w:val="333F48"/>
        </w:rPr>
      </w:pPr>
    </w:p>
    <w:p w14:paraId="3395776C" w14:textId="390F0FCE" w:rsidR="002E5746" w:rsidRPr="004A4492" w:rsidRDefault="002E5746" w:rsidP="002E5746">
      <w:pPr>
        <w:pStyle w:val="Heading2"/>
        <w:numPr>
          <w:ilvl w:val="0"/>
          <w:numId w:val="3"/>
        </w:numPr>
        <w:pBdr>
          <w:bottom w:val="single" w:sz="6" w:space="1" w:color="auto"/>
        </w:pBdr>
        <w:rPr>
          <w:rFonts w:asciiTheme="minorHAnsi" w:hAnsiTheme="minorHAnsi" w:cs="Calibri"/>
          <w:b/>
          <w:bCs/>
          <w:color w:val="333F48"/>
        </w:rPr>
      </w:pPr>
      <w:bookmarkStart w:id="15" w:name="_Toc222938372"/>
      <w:r w:rsidRPr="004A4492">
        <w:rPr>
          <w:rFonts w:asciiTheme="minorHAnsi" w:hAnsiTheme="minorHAnsi" w:cs="Calibri"/>
          <w:b/>
          <w:bCs/>
          <w:color w:val="333F48"/>
        </w:rPr>
        <w:t>Monitoring</w:t>
      </w:r>
      <w:bookmarkEnd w:id="15"/>
      <w:r w:rsidRPr="004A4492">
        <w:rPr>
          <w:rFonts w:asciiTheme="minorHAnsi" w:hAnsiTheme="minorHAnsi" w:cs="Calibri"/>
          <w:b/>
          <w:bCs/>
          <w:color w:val="333F48"/>
        </w:rPr>
        <w:t xml:space="preserve"> </w:t>
      </w:r>
    </w:p>
    <w:p w14:paraId="40E58C5F" w14:textId="53D17FD2" w:rsidR="002E5746" w:rsidRPr="00782CB3" w:rsidRDefault="002E5746" w:rsidP="00726A39">
      <w:pPr>
        <w:rPr>
          <w:rFonts w:cs="Calibri"/>
          <w:color w:val="333F48"/>
        </w:rPr>
      </w:pPr>
      <w:r w:rsidRPr="00782CB3">
        <w:rPr>
          <w:rFonts w:cs="Calibri"/>
          <w:color w:val="333F48"/>
        </w:rPr>
        <w:t xml:space="preserve">Where approved AI Tools include monitoring or logging capabilities, </w:t>
      </w:r>
      <w:r w:rsidRPr="004A4492">
        <w:rPr>
          <w:rFonts w:cs="Calibri"/>
          <w:color w:val="333F48"/>
          <w:highlight w:val="yellow"/>
        </w:rPr>
        <w:t>{Law Practice}</w:t>
      </w:r>
      <w:r w:rsidRPr="00782CB3">
        <w:rPr>
          <w:rFonts w:cs="Calibri"/>
          <w:color w:val="333F48"/>
        </w:rPr>
        <w:t xml:space="preserve"> may utilise these features, and any other authorised monitoring tools, to review user activity and conduct compliance audits, ensure compliance with this policy, and support security and risk</w:t>
      </w:r>
      <w:r w:rsidRPr="00782CB3">
        <w:rPr>
          <w:rFonts w:ascii="Cambria Math" w:hAnsi="Cambria Math" w:cs="Cambria Math"/>
          <w:color w:val="333F48"/>
        </w:rPr>
        <w:t>‑</w:t>
      </w:r>
      <w:r w:rsidRPr="00782CB3">
        <w:rPr>
          <w:rFonts w:cs="Calibri"/>
          <w:color w:val="333F48"/>
        </w:rPr>
        <w:t>management obligations.</w:t>
      </w:r>
    </w:p>
    <w:p w14:paraId="48C56E1A" w14:textId="77777777" w:rsidR="00005D5C" w:rsidRPr="00782CB3" w:rsidRDefault="00005D5C" w:rsidP="00726A39">
      <w:pPr>
        <w:rPr>
          <w:rFonts w:cs="Calibri"/>
          <w:color w:val="333F48"/>
        </w:rPr>
      </w:pPr>
    </w:p>
    <w:p w14:paraId="25F370A5" w14:textId="0EA89672" w:rsidR="009B6027" w:rsidRPr="004A4492" w:rsidRDefault="009B6027" w:rsidP="00726A39">
      <w:pPr>
        <w:pStyle w:val="Heading2"/>
        <w:numPr>
          <w:ilvl w:val="0"/>
          <w:numId w:val="3"/>
        </w:numPr>
        <w:pBdr>
          <w:bottom w:val="single" w:sz="6" w:space="1" w:color="auto"/>
        </w:pBdr>
        <w:rPr>
          <w:rFonts w:asciiTheme="minorHAnsi" w:hAnsiTheme="minorHAnsi" w:cs="Calibri"/>
          <w:b/>
          <w:bCs/>
          <w:color w:val="333F48"/>
        </w:rPr>
      </w:pPr>
      <w:bookmarkStart w:id="16" w:name="_Toc222938373"/>
      <w:r w:rsidRPr="004A4492">
        <w:rPr>
          <w:rFonts w:asciiTheme="minorHAnsi" w:hAnsiTheme="minorHAnsi" w:cs="Calibri"/>
          <w:b/>
          <w:bCs/>
          <w:color w:val="333F48"/>
        </w:rPr>
        <w:t>Compliance</w:t>
      </w:r>
      <w:bookmarkEnd w:id="16"/>
    </w:p>
    <w:p w14:paraId="52EA595B" w14:textId="77777777" w:rsidR="00D163EB" w:rsidRPr="00782CB3" w:rsidRDefault="00D163EB" w:rsidP="00726A39">
      <w:pPr>
        <w:rPr>
          <w:rFonts w:cs="Calibri"/>
          <w:color w:val="333F48"/>
        </w:rPr>
      </w:pPr>
      <w:r w:rsidRPr="004A4492">
        <w:rPr>
          <w:rFonts w:cs="Calibri"/>
          <w:color w:val="333F48"/>
          <w:highlight w:val="yellow"/>
        </w:rPr>
        <w:t>{Law Practice}</w:t>
      </w:r>
      <w:r w:rsidRPr="00782CB3">
        <w:rPr>
          <w:rFonts w:cs="Calibri"/>
          <w:color w:val="333F48"/>
        </w:rPr>
        <w:t xml:space="preserve"> personnel must exercise great caution with the use of AI Tools not approved for business use, including widely available AI systems such as ChatGPT. </w:t>
      </w:r>
    </w:p>
    <w:p w14:paraId="0BCB8F59" w14:textId="663DAD89" w:rsidR="00D163EB" w:rsidRPr="00782CB3" w:rsidRDefault="009B6027" w:rsidP="00D163EB">
      <w:pPr>
        <w:rPr>
          <w:rFonts w:cs="Calibri"/>
          <w:color w:val="333F48"/>
        </w:rPr>
      </w:pPr>
      <w:r w:rsidRPr="00782CB3">
        <w:rPr>
          <w:rFonts w:cs="Calibri"/>
          <w:color w:val="333F48"/>
        </w:rPr>
        <w:t xml:space="preserve">All </w:t>
      </w:r>
      <w:r w:rsidRPr="004A4492">
        <w:rPr>
          <w:rFonts w:cs="Calibri"/>
          <w:color w:val="333F48"/>
          <w:highlight w:val="yellow"/>
        </w:rPr>
        <w:t>{Law Practice}</w:t>
      </w:r>
      <w:r w:rsidRPr="00782CB3">
        <w:rPr>
          <w:rFonts w:cs="Calibri"/>
          <w:color w:val="333F48"/>
        </w:rPr>
        <w:t xml:space="preserve"> personnel must</w:t>
      </w:r>
      <w:r w:rsidR="00D163EB" w:rsidRPr="00782CB3">
        <w:rPr>
          <w:rFonts w:cs="Calibri"/>
          <w:color w:val="333F48"/>
        </w:rPr>
        <w:t xml:space="preserve"> c</w:t>
      </w:r>
      <w:r w:rsidRPr="00782CB3">
        <w:rPr>
          <w:rFonts w:cs="Calibri"/>
          <w:color w:val="333F48"/>
        </w:rPr>
        <w:t>omply with this policy and related procedures.</w:t>
      </w:r>
      <w:r w:rsidR="00D163EB" w:rsidRPr="00782CB3">
        <w:rPr>
          <w:rFonts w:cs="Calibri"/>
          <w:color w:val="333F48"/>
        </w:rPr>
        <w:t xml:space="preserve"> Any use of AI Tools in breach of this policy may result in disciplinary action, up to and including termination </w:t>
      </w:r>
      <w:sdt>
        <w:sdtPr>
          <w:rPr>
            <w:rFonts w:cs="Calibri"/>
            <w:color w:val="333F48"/>
          </w:rPr>
          <w:id w:val="-831677721"/>
          <w:docPartObj>
            <w:docPartGallery w:val="Watermarks"/>
          </w:docPartObj>
        </w:sdtPr>
        <w:sdtContent>
          <w:r w:rsidR="006E3A78" w:rsidRPr="006E3A78">
            <w:rPr>
              <w:rFonts w:cs="Calibri"/>
              <w:noProof/>
              <w:color w:val="333F48"/>
            </w:rPr>
            <mc:AlternateContent>
              <mc:Choice Requires="wps">
                <w:drawing>
                  <wp:anchor distT="0" distB="0" distL="114300" distR="114300" simplePos="0" relativeHeight="251674624" behindDoc="1" locked="0" layoutInCell="0" allowOverlap="1" wp14:anchorId="69A261CF" wp14:editId="00509863">
                    <wp:simplePos x="0" y="0"/>
                    <wp:positionH relativeFrom="margin">
                      <wp:align>center</wp:align>
                    </wp:positionH>
                    <wp:positionV relativeFrom="margin">
                      <wp:align>center</wp:align>
                    </wp:positionV>
                    <wp:extent cx="5865495" cy="2513965"/>
                    <wp:effectExtent l="0" t="1447800" r="0" b="1105535"/>
                    <wp:wrapNone/>
                    <wp:docPr id="6959057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058A5F" w14:textId="77777777" w:rsidR="006E3A78" w:rsidRDefault="006E3A78" w:rsidP="006E3A78">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A261CF" id="Text Box 7" o:spid="_x0000_s1033" type="#_x0000_t202" style="position:absolute;margin-left:0;margin-top:0;width:461.85pt;height:197.95pt;rotation:-45;z-index:-251641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NqoE9f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59058A5F" w14:textId="77777777" w:rsidR="006E3A78" w:rsidRDefault="006E3A78" w:rsidP="006E3A78">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00D163EB" w:rsidRPr="00782CB3">
        <w:rPr>
          <w:rFonts w:cs="Calibri"/>
          <w:color w:val="333F48"/>
        </w:rPr>
        <w:t>of employment.</w:t>
      </w:r>
    </w:p>
    <w:p w14:paraId="28F175C9" w14:textId="77777777" w:rsidR="00D163EB" w:rsidRPr="00782CB3" w:rsidRDefault="00D163EB" w:rsidP="00D163EB">
      <w:pPr>
        <w:rPr>
          <w:rFonts w:cs="Calibri"/>
          <w:color w:val="333F48"/>
        </w:rPr>
      </w:pPr>
      <w:r w:rsidRPr="00782CB3">
        <w:rPr>
          <w:rFonts w:cs="Calibri"/>
          <w:color w:val="333F48"/>
        </w:rPr>
        <w:t xml:space="preserve">All </w:t>
      </w:r>
      <w:r w:rsidRPr="004A4492">
        <w:rPr>
          <w:rFonts w:cs="Calibri"/>
          <w:color w:val="333F48"/>
          <w:highlight w:val="yellow"/>
        </w:rPr>
        <w:t>{Law Practice}</w:t>
      </w:r>
      <w:r w:rsidRPr="00782CB3">
        <w:rPr>
          <w:rFonts w:cs="Calibri"/>
          <w:color w:val="333F48"/>
        </w:rPr>
        <w:t xml:space="preserve"> personnel must also immediately r</w:t>
      </w:r>
      <w:r w:rsidR="009B6027" w:rsidRPr="00782CB3">
        <w:rPr>
          <w:rFonts w:cs="Calibri"/>
          <w:color w:val="333F48"/>
        </w:rPr>
        <w:t xml:space="preserve">eport to their manager or supervisor </w:t>
      </w:r>
      <w:r w:rsidRPr="00782CB3">
        <w:rPr>
          <w:rFonts w:cs="Calibri"/>
          <w:color w:val="333F48"/>
        </w:rPr>
        <w:t>any:</w:t>
      </w:r>
    </w:p>
    <w:p w14:paraId="6B8ED0FE" w14:textId="7CBC2D4C" w:rsidR="009B6027" w:rsidRPr="00782CB3" w:rsidRDefault="00D163EB" w:rsidP="001B0477">
      <w:pPr>
        <w:pStyle w:val="ListParagraph"/>
        <w:numPr>
          <w:ilvl w:val="0"/>
          <w:numId w:val="52"/>
        </w:numPr>
        <w:rPr>
          <w:rFonts w:cs="Calibri"/>
          <w:color w:val="333F48"/>
        </w:rPr>
      </w:pPr>
      <w:r w:rsidRPr="00782CB3">
        <w:rPr>
          <w:rFonts w:cs="Calibri"/>
          <w:color w:val="333F48"/>
        </w:rPr>
        <w:t xml:space="preserve">Unauthorised use of AI Tools. </w:t>
      </w:r>
    </w:p>
    <w:p w14:paraId="34CA1F1E" w14:textId="1CE42CAB" w:rsidR="00D163EB" w:rsidRPr="00782CB3" w:rsidRDefault="00D163EB" w:rsidP="001B0477">
      <w:pPr>
        <w:pStyle w:val="ListParagraph"/>
        <w:numPr>
          <w:ilvl w:val="0"/>
          <w:numId w:val="52"/>
        </w:numPr>
        <w:rPr>
          <w:rFonts w:cs="Calibri"/>
          <w:color w:val="333F48"/>
        </w:rPr>
      </w:pPr>
      <w:r w:rsidRPr="00782CB3">
        <w:rPr>
          <w:rFonts w:cs="Calibri"/>
          <w:color w:val="333F48"/>
        </w:rPr>
        <w:t xml:space="preserve">Disclosure or suspected disclosure of confidential or personal information through an AI Tool. </w:t>
      </w:r>
    </w:p>
    <w:p w14:paraId="025556F5" w14:textId="3180F297" w:rsidR="00D163EB" w:rsidRPr="00782CB3" w:rsidRDefault="00D163EB" w:rsidP="001B0477">
      <w:pPr>
        <w:pStyle w:val="ListParagraph"/>
        <w:numPr>
          <w:ilvl w:val="0"/>
          <w:numId w:val="52"/>
        </w:numPr>
        <w:rPr>
          <w:rFonts w:cs="Calibri"/>
          <w:color w:val="333F48"/>
        </w:rPr>
      </w:pPr>
      <w:r w:rsidRPr="00782CB3">
        <w:rPr>
          <w:rFonts w:cs="Calibri"/>
          <w:color w:val="333F48"/>
        </w:rPr>
        <w:t xml:space="preserve">Suspected hallucinations, fabrications or inaccuracies in AI outputs that have been inadvertently or otherwise used in </w:t>
      </w:r>
      <w:r w:rsidRPr="004A4492">
        <w:rPr>
          <w:rFonts w:cs="Calibri"/>
          <w:color w:val="333F48"/>
          <w:highlight w:val="yellow"/>
        </w:rPr>
        <w:t>{Law Practice}</w:t>
      </w:r>
      <w:r w:rsidRPr="00782CB3">
        <w:rPr>
          <w:rFonts w:cs="Calibri"/>
          <w:color w:val="333F48"/>
        </w:rPr>
        <w:t xml:space="preserve">’s legal work. </w:t>
      </w:r>
    </w:p>
    <w:p w14:paraId="7C566935" w14:textId="05AE1B05" w:rsidR="008D660F" w:rsidRPr="00782CB3" w:rsidRDefault="00D163EB" w:rsidP="00726A39">
      <w:pPr>
        <w:rPr>
          <w:color w:val="333F48"/>
        </w:rPr>
      </w:pPr>
      <w:r w:rsidRPr="00782CB3">
        <w:rPr>
          <w:rFonts w:cs="Calibri"/>
          <w:color w:val="333F48"/>
        </w:rPr>
        <w:t xml:space="preserve">A failure to report incidents in compliance with the above may itself constitute a breach of this policy. </w:t>
      </w:r>
    </w:p>
    <w:sectPr w:rsidR="008D660F" w:rsidRPr="00782CB3" w:rsidSect="00005D5C">
      <w:headerReference w:type="even" r:id="rId13"/>
      <w:footerReference w:type="even" r:id="rId14"/>
      <w:footerReference w:type="default" r:id="rId15"/>
      <w:headerReference w:type="firs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26883" w14:textId="77777777" w:rsidR="00EF4F40" w:rsidRDefault="00EF4F40" w:rsidP="00BE3D20">
      <w:pPr>
        <w:spacing w:after="0" w:line="240" w:lineRule="auto"/>
      </w:pPr>
      <w:r>
        <w:separator/>
      </w:r>
    </w:p>
  </w:endnote>
  <w:endnote w:type="continuationSeparator" w:id="0">
    <w:p w14:paraId="16BC8080" w14:textId="77777777" w:rsidR="00EF4F40" w:rsidRDefault="00EF4F40" w:rsidP="00BE3D20">
      <w:pPr>
        <w:spacing w:after="0" w:line="240" w:lineRule="auto"/>
      </w:pPr>
      <w:r>
        <w:continuationSeparator/>
      </w:r>
    </w:p>
  </w:endnote>
  <w:endnote w:type="continuationNotice" w:id="1">
    <w:p w14:paraId="36349F6A" w14:textId="77777777" w:rsidR="00EF4F40" w:rsidRDefault="00EF4F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EYInterstate">
    <w:altName w:val="Calibri"/>
    <w:charset w:val="00"/>
    <w:family w:val="auto"/>
    <w:pitch w:val="variable"/>
    <w:sig w:usb0="800000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7476699"/>
      <w:docPartObj>
        <w:docPartGallery w:val="Page Numbers (Bottom of Page)"/>
        <w:docPartUnique/>
      </w:docPartObj>
    </w:sdtPr>
    <w:sdtEndPr>
      <w:rPr>
        <w:rStyle w:val="PageNumber"/>
      </w:rPr>
    </w:sdtEndPr>
    <w:sdtContent>
      <w:p w14:paraId="38A5F0CE" w14:textId="017C216C" w:rsidR="008756DD" w:rsidRDefault="008756DD" w:rsidP="007252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A2695AA" w14:textId="77777777" w:rsidR="001E63F9" w:rsidRDefault="001E63F9" w:rsidP="008756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2712546"/>
      <w:docPartObj>
        <w:docPartGallery w:val="Page Numbers (Bottom of Page)"/>
        <w:docPartUnique/>
      </w:docPartObj>
    </w:sdtPr>
    <w:sdtEndPr>
      <w:rPr>
        <w:rStyle w:val="PageNumber"/>
      </w:rPr>
    </w:sdtEndPr>
    <w:sdtContent>
      <w:p w14:paraId="0AF96A6C" w14:textId="3315A8DB" w:rsidR="008756DD" w:rsidRPr="008866AE" w:rsidRDefault="008756DD" w:rsidP="00725265">
        <w:pPr>
          <w:pStyle w:val="Footer"/>
          <w:framePr w:wrap="none" w:vAnchor="text" w:hAnchor="margin" w:xAlign="right" w:y="1"/>
          <w:rPr>
            <w:rStyle w:val="PageNumber"/>
          </w:rPr>
        </w:pPr>
        <w:r w:rsidRPr="008866AE">
          <w:rPr>
            <w:rStyle w:val="PageNumber"/>
            <w:rFonts w:cs="Calibri"/>
          </w:rPr>
          <w:fldChar w:fldCharType="begin"/>
        </w:r>
        <w:r w:rsidRPr="008866AE">
          <w:rPr>
            <w:rStyle w:val="PageNumber"/>
            <w:rFonts w:cs="Calibri"/>
          </w:rPr>
          <w:instrText xml:space="preserve"> PAGE </w:instrText>
        </w:r>
        <w:r w:rsidRPr="008866AE">
          <w:rPr>
            <w:rStyle w:val="PageNumber"/>
            <w:rFonts w:cs="Calibri"/>
          </w:rPr>
          <w:fldChar w:fldCharType="separate"/>
        </w:r>
        <w:r w:rsidRPr="008866AE">
          <w:rPr>
            <w:rStyle w:val="PageNumber"/>
            <w:rFonts w:cs="Calibri"/>
            <w:noProof/>
          </w:rPr>
          <w:t>1</w:t>
        </w:r>
        <w:r w:rsidRPr="008866AE">
          <w:rPr>
            <w:rStyle w:val="PageNumber"/>
            <w:rFonts w:cs="Calibri"/>
          </w:rPr>
          <w:fldChar w:fldCharType="end"/>
        </w:r>
      </w:p>
    </w:sdtContent>
  </w:sdt>
  <w:p w14:paraId="2D25C446" w14:textId="77777777" w:rsidR="001E63F9" w:rsidRPr="008866AE" w:rsidRDefault="001E63F9" w:rsidP="008756D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417BF" w14:textId="77777777" w:rsidR="00EF4F40" w:rsidRDefault="00EF4F40" w:rsidP="00BE3D20">
      <w:pPr>
        <w:spacing w:after="0" w:line="240" w:lineRule="auto"/>
      </w:pPr>
      <w:r>
        <w:separator/>
      </w:r>
    </w:p>
  </w:footnote>
  <w:footnote w:type="continuationSeparator" w:id="0">
    <w:p w14:paraId="768BC5A7" w14:textId="77777777" w:rsidR="00EF4F40" w:rsidRDefault="00EF4F40" w:rsidP="00BE3D20">
      <w:pPr>
        <w:spacing w:after="0" w:line="240" w:lineRule="auto"/>
      </w:pPr>
      <w:r>
        <w:continuationSeparator/>
      </w:r>
    </w:p>
  </w:footnote>
  <w:footnote w:type="continuationNotice" w:id="1">
    <w:p w14:paraId="599E73F3" w14:textId="77777777" w:rsidR="00EF4F40" w:rsidRDefault="00EF4F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89ED" w14:textId="01F347DD" w:rsidR="00344944" w:rsidRDefault="00344944">
    <w:pPr>
      <w:pStyle w:val="Header"/>
    </w:pPr>
    <w:r>
      <w:rPr>
        <w:noProof/>
        <w:lang w:val="en-US"/>
      </w:rPr>
      <mc:AlternateContent>
        <mc:Choice Requires="wps">
          <w:drawing>
            <wp:anchor distT="0" distB="0" distL="114300" distR="114300" simplePos="0" relativeHeight="251657728" behindDoc="1" locked="0" layoutInCell="1" allowOverlap="1" wp14:anchorId="737C2F2D" wp14:editId="79A23F70">
              <wp:simplePos x="0" y="0"/>
              <wp:positionH relativeFrom="column">
                <wp:posOffset>1543685</wp:posOffset>
              </wp:positionH>
              <wp:positionV relativeFrom="paragraph">
                <wp:posOffset>3886200</wp:posOffset>
              </wp:positionV>
              <wp:extent cx="2575560" cy="914400"/>
              <wp:effectExtent l="0" t="504825" r="33655" b="495300"/>
              <wp:wrapNone/>
              <wp:docPr id="7715797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0">
                        <a:off x="0" y="0"/>
                        <a:ext cx="2575560" cy="9144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434697C" w14:textId="77777777" w:rsidR="00344944" w:rsidRDefault="00344944" w:rsidP="00344944">
                          <w:pPr>
                            <w:jc w:val="center"/>
                            <w:rPr>
                              <w:rFonts w:ascii="EYInterstate" w:hAnsi="EYInterstate"/>
                              <w:color w:val="FFD200"/>
                              <w:kern w:val="0"/>
                              <w:sz w:val="88"/>
                              <w:szCs w:val="88"/>
                              <w14:ligatures w14:val="none"/>
                            </w:rPr>
                          </w:pPr>
                          <w:r>
                            <w:rPr>
                              <w:rFonts w:ascii="EYInterstate" w:hAnsi="EYInterstate"/>
                              <w:color w:val="FFD200"/>
                              <w:sz w:val="88"/>
                              <w:szCs w:val="88"/>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7C2F2D" id="_x0000_t202" coordsize="21600,21600" o:spt="202" path="m,l,21600r21600,l21600,xe">
              <v:stroke joinstyle="miter"/>
              <v:path gradientshapeok="t" o:connecttype="rect"/>
            </v:shapetype>
            <v:shape id="Text Box 3" o:spid="_x0000_s1027" type="#_x0000_t202" style="position:absolute;margin-left:121.55pt;margin-top:306pt;width:202.8pt;height:1in;rotation:-3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" filled="f" stroked="f">
              <v:stroke joinstyle="round"/>
              <o:lock v:ext="edit" shapetype="t"/>
              <v:textbox style="mso-fit-shape-to-text:t">
                <w:txbxContent>
                  <w:p w14:paraId="5434697C" w14:textId="77777777" w:rsidR="00344944" w:rsidRDefault="00344944" w:rsidP="00344944">
                    <w:pPr>
                      <w:jc w:val="center"/>
                      <w:rPr>
                        <w:rFonts w:ascii="EYInterstate" w:hAnsi="EYInterstate"/>
                        <w:color w:val="FFD200"/>
                        <w:kern w:val="0"/>
                        <w:sz w:val="88"/>
                        <w:szCs w:val="88"/>
                        <w14:ligatures w14:val="none"/>
                      </w:rPr>
                    </w:pPr>
                    <w:r>
                      <w:rPr>
                        <w:rFonts w:ascii="EYInterstate" w:hAnsi="EYInterstate"/>
                        <w:color w:val="FFD200"/>
                        <w:sz w:val="88"/>
                        <w:szCs w:val="88"/>
                      </w:rPr>
                      <w:t>draft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0BCB" w14:textId="35D3305E" w:rsidR="00344944" w:rsidRDefault="00344944">
    <w:pPr>
      <w:pStyle w:val="Header"/>
    </w:pPr>
    <w:r>
      <w:rPr>
        <w:noProof/>
        <w:lang w:val="en-US"/>
      </w:rPr>
      <mc:AlternateContent>
        <mc:Choice Requires="wps">
          <w:drawing>
            <wp:anchor distT="0" distB="0" distL="114300" distR="114300" simplePos="0" relativeHeight="251656704" behindDoc="1" locked="0" layoutInCell="1" allowOverlap="1" wp14:anchorId="10C4806A" wp14:editId="4A0ECE52">
              <wp:simplePos x="0" y="0"/>
              <wp:positionH relativeFrom="column">
                <wp:posOffset>1543685</wp:posOffset>
              </wp:positionH>
              <wp:positionV relativeFrom="paragraph">
                <wp:posOffset>3886200</wp:posOffset>
              </wp:positionV>
              <wp:extent cx="2575560" cy="914400"/>
              <wp:effectExtent l="0" t="504825" r="33655" b="495300"/>
              <wp:wrapNone/>
              <wp:docPr id="194937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0">
                        <a:off x="0" y="0"/>
                        <a:ext cx="2575560" cy="9144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F91764C" w14:textId="77777777" w:rsidR="00344944" w:rsidRDefault="00344944" w:rsidP="00344944">
                          <w:pPr>
                            <w:jc w:val="center"/>
                            <w:rPr>
                              <w:rFonts w:ascii="EYInterstate" w:hAnsi="EYInterstate"/>
                              <w:color w:val="FFD200"/>
                              <w:kern w:val="0"/>
                              <w:sz w:val="88"/>
                              <w:szCs w:val="88"/>
                              <w14:ligatures w14:val="none"/>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C4806A" id="_x0000_t202" coordsize="21600,21600" o:spt="202" path="m,l,21600r21600,l21600,xe">
              <v:stroke joinstyle="miter"/>
              <v:path gradientshapeok="t" o:connecttype="rect"/>
            </v:shapetype>
            <v:shape id="Text Box 2" o:spid="_x0000_s1028" type="#_x0000_t202" style="position:absolute;margin-left:121.55pt;margin-top:306pt;width:202.8pt;height:1in;rotation:-3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" filled="f" stroked="f">
              <v:stroke joinstyle="round"/>
              <o:lock v:ext="edit" shapetype="t"/>
              <v:textbox style="mso-fit-shape-to-text:t">
                <w:txbxContent>
                  <w:p w14:paraId="4FD8EA48" w14:textId="77777777" w:rsidR="00344944" w:rsidRDefault="00344944" w:rsidP="00344944">
                    <w:pPr>
                      <w:jc w:val="center"/>
                      <w:rPr>
                        <w:rFonts w:ascii="EYInterstate" w:hAnsi="EYInterstate"/>
                        <w:color w:val="FFD200"/>
                        <w:kern w:val="0"/>
                        <w:sz w:val="88"/>
                        <w:szCs w:val="88"/>
                        <w14:ligatures w14:val="none"/>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D7A"/>
    <w:multiLevelType w:val="hybridMultilevel"/>
    <w:tmpl w:val="A5902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7F53D1"/>
    <w:multiLevelType w:val="hybridMultilevel"/>
    <w:tmpl w:val="F47E0558"/>
    <w:lvl w:ilvl="0" w:tplc="72CEB708">
      <w:start w:val="1"/>
      <w:numFmt w:val="bullet"/>
      <w:lvlText w:val=""/>
      <w:lvlJc w:val="left"/>
      <w:pPr>
        <w:ind w:left="720" w:hanging="360"/>
      </w:pPr>
      <w:rPr>
        <w:rFonts w:ascii="Symbol" w:hAnsi="Symbol" w:hint="default"/>
        <w:color w:val="333F4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2408C3"/>
    <w:multiLevelType w:val="hybridMultilevel"/>
    <w:tmpl w:val="B4687866"/>
    <w:lvl w:ilvl="0" w:tplc="7346C32E">
      <w:start w:val="1"/>
      <w:numFmt w:val="bullet"/>
      <w:lvlText w:val=""/>
      <w:lvlJc w:val="left"/>
      <w:pPr>
        <w:ind w:left="720" w:hanging="360"/>
      </w:pPr>
      <w:rPr>
        <w:rFonts w:ascii="Symbol" w:hAnsi="Symbol"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784AAE"/>
    <w:multiLevelType w:val="hybridMultilevel"/>
    <w:tmpl w:val="CDBE665C"/>
    <w:lvl w:ilvl="0" w:tplc="7346C32E">
      <w:start w:val="1"/>
      <w:numFmt w:val="bullet"/>
      <w:lvlText w:val=""/>
      <w:lvlJc w:val="left"/>
      <w:pPr>
        <w:ind w:left="720" w:hanging="360"/>
      </w:pPr>
      <w:rPr>
        <w:rFonts w:ascii="Symbol" w:hAnsi="Symbol"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2A24EB"/>
    <w:multiLevelType w:val="hybridMultilevel"/>
    <w:tmpl w:val="60A4FD78"/>
    <w:lvl w:ilvl="0" w:tplc="7346C32E">
      <w:start w:val="1"/>
      <w:numFmt w:val="bullet"/>
      <w:lvlText w:val=""/>
      <w:lvlJc w:val="left"/>
      <w:pPr>
        <w:ind w:left="720" w:hanging="360"/>
      </w:pPr>
      <w:rPr>
        <w:rFonts w:ascii="Symbol" w:hAnsi="Symbol"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52737F"/>
    <w:multiLevelType w:val="hybridMultilevel"/>
    <w:tmpl w:val="4E883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C90570"/>
    <w:multiLevelType w:val="hybridMultilevel"/>
    <w:tmpl w:val="7B32BDF0"/>
    <w:lvl w:ilvl="0" w:tplc="7346C32E">
      <w:start w:val="1"/>
      <w:numFmt w:val="bullet"/>
      <w:lvlText w:val=""/>
      <w:lvlJc w:val="left"/>
      <w:pPr>
        <w:ind w:left="720" w:hanging="360"/>
      </w:pPr>
      <w:rPr>
        <w:rFonts w:ascii="Symbol" w:hAnsi="Symbol"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E90EB9"/>
    <w:multiLevelType w:val="hybridMultilevel"/>
    <w:tmpl w:val="1FDA505A"/>
    <w:lvl w:ilvl="0" w:tplc="72CEB708">
      <w:start w:val="1"/>
      <w:numFmt w:val="bullet"/>
      <w:lvlText w:val=""/>
      <w:lvlJc w:val="left"/>
      <w:pPr>
        <w:ind w:left="720" w:hanging="360"/>
      </w:pPr>
      <w:rPr>
        <w:rFonts w:ascii="Symbol" w:hAnsi="Symbol" w:hint="default"/>
        <w:color w:val="333F4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150E35"/>
    <w:multiLevelType w:val="hybridMultilevel"/>
    <w:tmpl w:val="5D946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331004"/>
    <w:multiLevelType w:val="hybridMultilevel"/>
    <w:tmpl w:val="1ED41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113385"/>
    <w:multiLevelType w:val="hybridMultilevel"/>
    <w:tmpl w:val="88384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8F73C8"/>
    <w:multiLevelType w:val="hybridMultilevel"/>
    <w:tmpl w:val="2A401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770F84"/>
    <w:multiLevelType w:val="hybridMultilevel"/>
    <w:tmpl w:val="EF04F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E65F2B"/>
    <w:multiLevelType w:val="hybridMultilevel"/>
    <w:tmpl w:val="A44C8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FE5B82"/>
    <w:multiLevelType w:val="hybridMultilevel"/>
    <w:tmpl w:val="AE4C2992"/>
    <w:lvl w:ilvl="0" w:tplc="23A01D0A">
      <w:start w:val="1"/>
      <w:numFmt w:val="decimal"/>
      <w:lvlText w:val="%1."/>
      <w:lvlJc w:val="left"/>
      <w:pPr>
        <w:ind w:left="720" w:hanging="360"/>
      </w:pPr>
      <w:rPr>
        <w:rFonts w:hint="default"/>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1469EF"/>
    <w:multiLevelType w:val="hybridMultilevel"/>
    <w:tmpl w:val="9D288252"/>
    <w:lvl w:ilvl="0" w:tplc="970C444A">
      <w:start w:val="1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57091A"/>
    <w:multiLevelType w:val="hybridMultilevel"/>
    <w:tmpl w:val="97B6B21E"/>
    <w:lvl w:ilvl="0" w:tplc="72CEB708">
      <w:start w:val="1"/>
      <w:numFmt w:val="bullet"/>
      <w:lvlText w:val=""/>
      <w:lvlJc w:val="left"/>
      <w:pPr>
        <w:ind w:left="720" w:hanging="360"/>
      </w:pPr>
      <w:rPr>
        <w:rFonts w:ascii="Symbol" w:hAnsi="Symbol" w:hint="default"/>
        <w:color w:val="333F4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1C92869"/>
    <w:multiLevelType w:val="multilevel"/>
    <w:tmpl w:val="FCE477A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376901FD"/>
    <w:multiLevelType w:val="multilevel"/>
    <w:tmpl w:val="FCE477A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39A53AC5"/>
    <w:multiLevelType w:val="multilevel"/>
    <w:tmpl w:val="FCE477A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3C3D2BE6"/>
    <w:multiLevelType w:val="multilevel"/>
    <w:tmpl w:val="FCE477A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3F2A65F1"/>
    <w:multiLevelType w:val="hybridMultilevel"/>
    <w:tmpl w:val="4240F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681EB4"/>
    <w:multiLevelType w:val="multilevel"/>
    <w:tmpl w:val="FCE477A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43444F69"/>
    <w:multiLevelType w:val="multilevel"/>
    <w:tmpl w:val="FCE477A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451C7F17"/>
    <w:multiLevelType w:val="hybridMultilevel"/>
    <w:tmpl w:val="E2E85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3703E7"/>
    <w:multiLevelType w:val="hybridMultilevel"/>
    <w:tmpl w:val="BA328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A14520"/>
    <w:multiLevelType w:val="hybridMultilevel"/>
    <w:tmpl w:val="5930E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FC1C7A"/>
    <w:multiLevelType w:val="hybridMultilevel"/>
    <w:tmpl w:val="5BFA0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B80811"/>
    <w:multiLevelType w:val="hybridMultilevel"/>
    <w:tmpl w:val="6D26D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E93EDD"/>
    <w:multiLevelType w:val="hybridMultilevel"/>
    <w:tmpl w:val="838E7BD2"/>
    <w:lvl w:ilvl="0" w:tplc="72CEB708">
      <w:start w:val="1"/>
      <w:numFmt w:val="bullet"/>
      <w:lvlText w:val=""/>
      <w:lvlJc w:val="left"/>
      <w:pPr>
        <w:ind w:left="720" w:hanging="360"/>
      </w:pPr>
      <w:rPr>
        <w:rFonts w:ascii="Symbol" w:hAnsi="Symbol" w:hint="default"/>
        <w:color w:val="333F4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F5419EF"/>
    <w:multiLevelType w:val="multilevel"/>
    <w:tmpl w:val="FCE477A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53193ACA"/>
    <w:multiLevelType w:val="hybridMultilevel"/>
    <w:tmpl w:val="529A37E8"/>
    <w:lvl w:ilvl="0" w:tplc="72CEB708">
      <w:start w:val="1"/>
      <w:numFmt w:val="bullet"/>
      <w:lvlText w:val=""/>
      <w:lvlJc w:val="left"/>
      <w:pPr>
        <w:ind w:left="720" w:hanging="360"/>
      </w:pPr>
      <w:rPr>
        <w:rFonts w:ascii="Symbol" w:hAnsi="Symbol" w:hint="default"/>
        <w:color w:val="333F4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5002B20"/>
    <w:multiLevelType w:val="hybridMultilevel"/>
    <w:tmpl w:val="259E9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59746FC"/>
    <w:multiLevelType w:val="multilevel"/>
    <w:tmpl w:val="FCE477A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4" w15:restartNumberingAfterBreak="0">
    <w:nsid w:val="56511909"/>
    <w:multiLevelType w:val="multilevel"/>
    <w:tmpl w:val="FCE477A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5" w15:restartNumberingAfterBreak="0">
    <w:nsid w:val="57F64C47"/>
    <w:multiLevelType w:val="hybridMultilevel"/>
    <w:tmpl w:val="9D10F69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8B01E1E"/>
    <w:multiLevelType w:val="hybridMultilevel"/>
    <w:tmpl w:val="DEC82B5E"/>
    <w:lvl w:ilvl="0" w:tplc="72CEB708">
      <w:start w:val="1"/>
      <w:numFmt w:val="bullet"/>
      <w:lvlText w:val=""/>
      <w:lvlJc w:val="left"/>
      <w:pPr>
        <w:ind w:left="720" w:hanging="360"/>
      </w:pPr>
      <w:rPr>
        <w:rFonts w:ascii="Symbol" w:hAnsi="Symbol" w:hint="default"/>
        <w:color w:val="333F4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AC87321"/>
    <w:multiLevelType w:val="hybridMultilevel"/>
    <w:tmpl w:val="3056D13A"/>
    <w:lvl w:ilvl="0" w:tplc="72CEB708">
      <w:start w:val="1"/>
      <w:numFmt w:val="bullet"/>
      <w:lvlText w:val=""/>
      <w:lvlJc w:val="left"/>
      <w:pPr>
        <w:ind w:left="720" w:hanging="360"/>
      </w:pPr>
      <w:rPr>
        <w:rFonts w:ascii="Symbol" w:hAnsi="Symbol" w:hint="default"/>
        <w:color w:val="333F4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BB2011C"/>
    <w:multiLevelType w:val="hybridMultilevel"/>
    <w:tmpl w:val="728E3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BE821D5"/>
    <w:multiLevelType w:val="hybridMultilevel"/>
    <w:tmpl w:val="00181586"/>
    <w:lvl w:ilvl="0" w:tplc="7346C32E">
      <w:start w:val="1"/>
      <w:numFmt w:val="bullet"/>
      <w:lvlText w:val=""/>
      <w:lvlJc w:val="left"/>
      <w:pPr>
        <w:ind w:left="720" w:hanging="360"/>
      </w:pPr>
      <w:rPr>
        <w:rFonts w:ascii="Symbol" w:hAnsi="Symbol"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F771616"/>
    <w:multiLevelType w:val="multilevel"/>
    <w:tmpl w:val="FCE477A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1" w15:restartNumberingAfterBreak="0">
    <w:nsid w:val="5FE76AF2"/>
    <w:multiLevelType w:val="hybridMultilevel"/>
    <w:tmpl w:val="21808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4586337"/>
    <w:multiLevelType w:val="hybridMultilevel"/>
    <w:tmpl w:val="01FA49D0"/>
    <w:lvl w:ilvl="0" w:tplc="218418CA">
      <w:start w:val="1"/>
      <w:numFmt w:val="bullet"/>
      <w:lvlText w:val=""/>
      <w:lvlJc w:val="left"/>
      <w:pPr>
        <w:ind w:left="720" w:hanging="360"/>
      </w:pPr>
      <w:rPr>
        <w:rFonts w:ascii="Symbol" w:hAnsi="Symbol"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DCC7BC8"/>
    <w:multiLevelType w:val="hybridMultilevel"/>
    <w:tmpl w:val="21446F06"/>
    <w:lvl w:ilvl="0" w:tplc="72CEB708">
      <w:start w:val="1"/>
      <w:numFmt w:val="bullet"/>
      <w:lvlText w:val=""/>
      <w:lvlJc w:val="left"/>
      <w:pPr>
        <w:ind w:left="720" w:hanging="360"/>
      </w:pPr>
      <w:rPr>
        <w:rFonts w:ascii="Symbol" w:hAnsi="Symbol" w:hint="default"/>
        <w:color w:val="333F4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0D733E4"/>
    <w:multiLevelType w:val="hybridMultilevel"/>
    <w:tmpl w:val="96CA2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34D34C0"/>
    <w:multiLevelType w:val="hybridMultilevel"/>
    <w:tmpl w:val="C368F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36F44DF"/>
    <w:multiLevelType w:val="hybridMultilevel"/>
    <w:tmpl w:val="B7CE1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44B3071"/>
    <w:multiLevelType w:val="hybridMultilevel"/>
    <w:tmpl w:val="25FA5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62D5C14"/>
    <w:multiLevelType w:val="hybridMultilevel"/>
    <w:tmpl w:val="5B147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6A61DA4"/>
    <w:multiLevelType w:val="hybridMultilevel"/>
    <w:tmpl w:val="9C92F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A393239"/>
    <w:multiLevelType w:val="multilevel"/>
    <w:tmpl w:val="FCE477A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1" w15:restartNumberingAfterBreak="0">
    <w:nsid w:val="7A87713D"/>
    <w:multiLevelType w:val="hybridMultilevel"/>
    <w:tmpl w:val="21E22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A887E2B"/>
    <w:multiLevelType w:val="hybridMultilevel"/>
    <w:tmpl w:val="171CD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35609129">
    <w:abstractNumId w:val="15"/>
  </w:num>
  <w:num w:numId="2" w16cid:durableId="700058372">
    <w:abstractNumId w:val="35"/>
  </w:num>
  <w:num w:numId="3" w16cid:durableId="1223980691">
    <w:abstractNumId w:val="33"/>
  </w:num>
  <w:num w:numId="4" w16cid:durableId="925000974">
    <w:abstractNumId w:val="34"/>
  </w:num>
  <w:num w:numId="5" w16cid:durableId="45566489">
    <w:abstractNumId w:val="50"/>
  </w:num>
  <w:num w:numId="6" w16cid:durableId="1022248432">
    <w:abstractNumId w:val="28"/>
  </w:num>
  <w:num w:numId="7" w16cid:durableId="1140883186">
    <w:abstractNumId w:val="44"/>
  </w:num>
  <w:num w:numId="8" w16cid:durableId="1985818044">
    <w:abstractNumId w:val="21"/>
  </w:num>
  <w:num w:numId="9" w16cid:durableId="1504585737">
    <w:abstractNumId w:val="13"/>
  </w:num>
  <w:num w:numId="10" w16cid:durableId="538393485">
    <w:abstractNumId w:val="38"/>
  </w:num>
  <w:num w:numId="11" w16cid:durableId="1248732574">
    <w:abstractNumId w:val="19"/>
  </w:num>
  <w:num w:numId="12" w16cid:durableId="906570046">
    <w:abstractNumId w:val="40"/>
  </w:num>
  <w:num w:numId="13" w16cid:durableId="1063601614">
    <w:abstractNumId w:val="17"/>
  </w:num>
  <w:num w:numId="14" w16cid:durableId="192227125">
    <w:abstractNumId w:val="23"/>
  </w:num>
  <w:num w:numId="15" w16cid:durableId="1963416950">
    <w:abstractNumId w:val="22"/>
  </w:num>
  <w:num w:numId="16" w16cid:durableId="417216160">
    <w:abstractNumId w:val="30"/>
  </w:num>
  <w:num w:numId="17" w16cid:durableId="956180530">
    <w:abstractNumId w:val="20"/>
  </w:num>
  <w:num w:numId="18" w16cid:durableId="1130903479">
    <w:abstractNumId w:val="10"/>
  </w:num>
  <w:num w:numId="19" w16cid:durableId="1263803696">
    <w:abstractNumId w:val="41"/>
  </w:num>
  <w:num w:numId="20" w16cid:durableId="1076127696">
    <w:abstractNumId w:val="45"/>
  </w:num>
  <w:num w:numId="21" w16cid:durableId="124466652">
    <w:abstractNumId w:val="48"/>
  </w:num>
  <w:num w:numId="22" w16cid:durableId="1785922832">
    <w:abstractNumId w:val="46"/>
  </w:num>
  <w:num w:numId="23" w16cid:durableId="70465653">
    <w:abstractNumId w:val="8"/>
  </w:num>
  <w:num w:numId="24" w16cid:durableId="89855742">
    <w:abstractNumId w:val="25"/>
  </w:num>
  <w:num w:numId="25" w16cid:durableId="1520390003">
    <w:abstractNumId w:val="26"/>
  </w:num>
  <w:num w:numId="26" w16cid:durableId="87779348">
    <w:abstractNumId w:val="5"/>
  </w:num>
  <w:num w:numId="27" w16cid:durableId="1379814045">
    <w:abstractNumId w:val="11"/>
  </w:num>
  <w:num w:numId="28" w16cid:durableId="1215773976">
    <w:abstractNumId w:val="52"/>
  </w:num>
  <w:num w:numId="29" w16cid:durableId="403070537">
    <w:abstractNumId w:val="32"/>
  </w:num>
  <w:num w:numId="30" w16cid:durableId="2007974314">
    <w:abstractNumId w:val="27"/>
  </w:num>
  <w:num w:numId="31" w16cid:durableId="454956155">
    <w:abstractNumId w:val="49"/>
  </w:num>
  <w:num w:numId="32" w16cid:durableId="70277436">
    <w:abstractNumId w:val="18"/>
  </w:num>
  <w:num w:numId="33" w16cid:durableId="1775326688">
    <w:abstractNumId w:val="24"/>
  </w:num>
  <w:num w:numId="34" w16cid:durableId="572204981">
    <w:abstractNumId w:val="51"/>
  </w:num>
  <w:num w:numId="35" w16cid:durableId="795561568">
    <w:abstractNumId w:val="0"/>
  </w:num>
  <w:num w:numId="36" w16cid:durableId="131293037">
    <w:abstractNumId w:val="12"/>
  </w:num>
  <w:num w:numId="37" w16cid:durableId="391732053">
    <w:abstractNumId w:val="9"/>
  </w:num>
  <w:num w:numId="38" w16cid:durableId="1778519486">
    <w:abstractNumId w:val="47"/>
  </w:num>
  <w:num w:numId="39" w16cid:durableId="710039437">
    <w:abstractNumId w:val="14"/>
  </w:num>
  <w:num w:numId="40" w16cid:durableId="1802843938">
    <w:abstractNumId w:val="29"/>
  </w:num>
  <w:num w:numId="41" w16cid:durableId="541283124">
    <w:abstractNumId w:val="31"/>
  </w:num>
  <w:num w:numId="42" w16cid:durableId="303169828">
    <w:abstractNumId w:val="36"/>
  </w:num>
  <w:num w:numId="43" w16cid:durableId="1031146125">
    <w:abstractNumId w:val="1"/>
  </w:num>
  <w:num w:numId="44" w16cid:durableId="1996909825">
    <w:abstractNumId w:val="43"/>
  </w:num>
  <w:num w:numId="45" w16cid:durableId="311644282">
    <w:abstractNumId w:val="7"/>
  </w:num>
  <w:num w:numId="46" w16cid:durableId="99764148">
    <w:abstractNumId w:val="37"/>
  </w:num>
  <w:num w:numId="47" w16cid:durableId="1406338039">
    <w:abstractNumId w:val="16"/>
  </w:num>
  <w:num w:numId="48" w16cid:durableId="1362591104">
    <w:abstractNumId w:val="2"/>
  </w:num>
  <w:num w:numId="49" w16cid:durableId="11613293">
    <w:abstractNumId w:val="42"/>
  </w:num>
  <w:num w:numId="50" w16cid:durableId="1111826162">
    <w:abstractNumId w:val="3"/>
  </w:num>
  <w:num w:numId="51" w16cid:durableId="2048792634">
    <w:abstractNumId w:val="4"/>
  </w:num>
  <w:num w:numId="52" w16cid:durableId="1385367063">
    <w:abstractNumId w:val="6"/>
  </w:num>
  <w:num w:numId="53" w16cid:durableId="78611943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7A3"/>
    <w:rsid w:val="0000468F"/>
    <w:rsid w:val="000059BB"/>
    <w:rsid w:val="00005D5C"/>
    <w:rsid w:val="00017E01"/>
    <w:rsid w:val="000467B4"/>
    <w:rsid w:val="000500CA"/>
    <w:rsid w:val="00050340"/>
    <w:rsid w:val="00052A78"/>
    <w:rsid w:val="00052CF7"/>
    <w:rsid w:val="0005732A"/>
    <w:rsid w:val="000621DF"/>
    <w:rsid w:val="00063BB0"/>
    <w:rsid w:val="000663C6"/>
    <w:rsid w:val="00094626"/>
    <w:rsid w:val="00094B9B"/>
    <w:rsid w:val="00094EC6"/>
    <w:rsid w:val="000A6DBF"/>
    <w:rsid w:val="000D2B5B"/>
    <w:rsid w:val="000D73BA"/>
    <w:rsid w:val="000D798E"/>
    <w:rsid w:val="000E4055"/>
    <w:rsid w:val="000E64E4"/>
    <w:rsid w:val="000F531A"/>
    <w:rsid w:val="001116C2"/>
    <w:rsid w:val="00114E5E"/>
    <w:rsid w:val="00115CDE"/>
    <w:rsid w:val="00147639"/>
    <w:rsid w:val="001547A3"/>
    <w:rsid w:val="001A002D"/>
    <w:rsid w:val="001A15AA"/>
    <w:rsid w:val="001A1C8D"/>
    <w:rsid w:val="001B0477"/>
    <w:rsid w:val="001B2B4B"/>
    <w:rsid w:val="001D6014"/>
    <w:rsid w:val="001E1D19"/>
    <w:rsid w:val="001E63F9"/>
    <w:rsid w:val="001F3B17"/>
    <w:rsid w:val="001F4A82"/>
    <w:rsid w:val="001F7AB3"/>
    <w:rsid w:val="00203BE9"/>
    <w:rsid w:val="00232766"/>
    <w:rsid w:val="002356F9"/>
    <w:rsid w:val="0023749F"/>
    <w:rsid w:val="00246149"/>
    <w:rsid w:val="0025030E"/>
    <w:rsid w:val="00264806"/>
    <w:rsid w:val="00270932"/>
    <w:rsid w:val="00271079"/>
    <w:rsid w:val="00274D85"/>
    <w:rsid w:val="00281CFD"/>
    <w:rsid w:val="00285B2A"/>
    <w:rsid w:val="00287F81"/>
    <w:rsid w:val="00290781"/>
    <w:rsid w:val="00293A7A"/>
    <w:rsid w:val="002A486E"/>
    <w:rsid w:val="002A665D"/>
    <w:rsid w:val="002B30C7"/>
    <w:rsid w:val="002B5899"/>
    <w:rsid w:val="002C2D6E"/>
    <w:rsid w:val="002C5633"/>
    <w:rsid w:val="002C606D"/>
    <w:rsid w:val="002D1861"/>
    <w:rsid w:val="002E5746"/>
    <w:rsid w:val="002F4AA7"/>
    <w:rsid w:val="002F63E8"/>
    <w:rsid w:val="003015AC"/>
    <w:rsid w:val="00311DE0"/>
    <w:rsid w:val="00313FAE"/>
    <w:rsid w:val="003218A4"/>
    <w:rsid w:val="00327147"/>
    <w:rsid w:val="0033326C"/>
    <w:rsid w:val="003337C7"/>
    <w:rsid w:val="003352E4"/>
    <w:rsid w:val="003437C5"/>
    <w:rsid w:val="00344944"/>
    <w:rsid w:val="00352B09"/>
    <w:rsid w:val="00357C1A"/>
    <w:rsid w:val="00360D26"/>
    <w:rsid w:val="00381CD3"/>
    <w:rsid w:val="0039532A"/>
    <w:rsid w:val="00397DDF"/>
    <w:rsid w:val="003D2F8A"/>
    <w:rsid w:val="003E4844"/>
    <w:rsid w:val="003E782B"/>
    <w:rsid w:val="003F2AF0"/>
    <w:rsid w:val="00414E45"/>
    <w:rsid w:val="00420872"/>
    <w:rsid w:val="00426E6D"/>
    <w:rsid w:val="0044315F"/>
    <w:rsid w:val="00447C16"/>
    <w:rsid w:val="004533BD"/>
    <w:rsid w:val="00462031"/>
    <w:rsid w:val="00477035"/>
    <w:rsid w:val="00480230"/>
    <w:rsid w:val="00483D3B"/>
    <w:rsid w:val="00486FB3"/>
    <w:rsid w:val="00487DA0"/>
    <w:rsid w:val="004915F7"/>
    <w:rsid w:val="004938BA"/>
    <w:rsid w:val="004A4492"/>
    <w:rsid w:val="004B1FFB"/>
    <w:rsid w:val="004B24B5"/>
    <w:rsid w:val="004B54E4"/>
    <w:rsid w:val="004C09AE"/>
    <w:rsid w:val="004C372C"/>
    <w:rsid w:val="004E154C"/>
    <w:rsid w:val="004E6F66"/>
    <w:rsid w:val="004F5174"/>
    <w:rsid w:val="00531B64"/>
    <w:rsid w:val="005345C0"/>
    <w:rsid w:val="00540402"/>
    <w:rsid w:val="00546C6B"/>
    <w:rsid w:val="00563533"/>
    <w:rsid w:val="005674FD"/>
    <w:rsid w:val="00581F71"/>
    <w:rsid w:val="005A5BD4"/>
    <w:rsid w:val="005A751C"/>
    <w:rsid w:val="005A7AEF"/>
    <w:rsid w:val="005B0EE7"/>
    <w:rsid w:val="005B6E2A"/>
    <w:rsid w:val="005B7368"/>
    <w:rsid w:val="005D55EB"/>
    <w:rsid w:val="005D582B"/>
    <w:rsid w:val="005D6AA8"/>
    <w:rsid w:val="005D723D"/>
    <w:rsid w:val="005E26D2"/>
    <w:rsid w:val="005E2E79"/>
    <w:rsid w:val="00601184"/>
    <w:rsid w:val="00602CC4"/>
    <w:rsid w:val="006035C1"/>
    <w:rsid w:val="00611A05"/>
    <w:rsid w:val="00626AC8"/>
    <w:rsid w:val="00633698"/>
    <w:rsid w:val="00646973"/>
    <w:rsid w:val="00647C65"/>
    <w:rsid w:val="006546B4"/>
    <w:rsid w:val="006632DE"/>
    <w:rsid w:val="00673867"/>
    <w:rsid w:val="00677F28"/>
    <w:rsid w:val="00685DC7"/>
    <w:rsid w:val="006A246C"/>
    <w:rsid w:val="006A58BD"/>
    <w:rsid w:val="006B216F"/>
    <w:rsid w:val="006B244D"/>
    <w:rsid w:val="006C1F6E"/>
    <w:rsid w:val="006D0AD5"/>
    <w:rsid w:val="006D611A"/>
    <w:rsid w:val="006E3A78"/>
    <w:rsid w:val="0070174B"/>
    <w:rsid w:val="00712B66"/>
    <w:rsid w:val="00720E67"/>
    <w:rsid w:val="007254F0"/>
    <w:rsid w:val="00726A39"/>
    <w:rsid w:val="00726D5B"/>
    <w:rsid w:val="00734799"/>
    <w:rsid w:val="0073763A"/>
    <w:rsid w:val="007504B3"/>
    <w:rsid w:val="00752700"/>
    <w:rsid w:val="00753CEB"/>
    <w:rsid w:val="00753FF4"/>
    <w:rsid w:val="00755BE1"/>
    <w:rsid w:val="007670BA"/>
    <w:rsid w:val="00777B2E"/>
    <w:rsid w:val="00782CB3"/>
    <w:rsid w:val="00783B45"/>
    <w:rsid w:val="007A38A3"/>
    <w:rsid w:val="007A4CAD"/>
    <w:rsid w:val="007A4CF9"/>
    <w:rsid w:val="007A7C1E"/>
    <w:rsid w:val="007B10A9"/>
    <w:rsid w:val="007D3008"/>
    <w:rsid w:val="007D575D"/>
    <w:rsid w:val="007E0E51"/>
    <w:rsid w:val="007E481E"/>
    <w:rsid w:val="0080003D"/>
    <w:rsid w:val="00800BC2"/>
    <w:rsid w:val="00802179"/>
    <w:rsid w:val="00802E22"/>
    <w:rsid w:val="00807AF8"/>
    <w:rsid w:val="00811148"/>
    <w:rsid w:val="00816549"/>
    <w:rsid w:val="00830AB6"/>
    <w:rsid w:val="00837397"/>
    <w:rsid w:val="0084128E"/>
    <w:rsid w:val="008614E9"/>
    <w:rsid w:val="00861DC4"/>
    <w:rsid w:val="008640E4"/>
    <w:rsid w:val="008756DD"/>
    <w:rsid w:val="0087606F"/>
    <w:rsid w:val="00877FFB"/>
    <w:rsid w:val="008816C2"/>
    <w:rsid w:val="008834EB"/>
    <w:rsid w:val="00883AB2"/>
    <w:rsid w:val="008842DB"/>
    <w:rsid w:val="008866AE"/>
    <w:rsid w:val="00896029"/>
    <w:rsid w:val="008C37F9"/>
    <w:rsid w:val="008C409A"/>
    <w:rsid w:val="008D660F"/>
    <w:rsid w:val="008D6B4C"/>
    <w:rsid w:val="008E1962"/>
    <w:rsid w:val="008E5C85"/>
    <w:rsid w:val="009027B9"/>
    <w:rsid w:val="00905844"/>
    <w:rsid w:val="00916E30"/>
    <w:rsid w:val="00930049"/>
    <w:rsid w:val="00930CC4"/>
    <w:rsid w:val="00932FFC"/>
    <w:rsid w:val="00961B6F"/>
    <w:rsid w:val="00974420"/>
    <w:rsid w:val="009818AF"/>
    <w:rsid w:val="00981D8D"/>
    <w:rsid w:val="00996691"/>
    <w:rsid w:val="009A01C0"/>
    <w:rsid w:val="009A2401"/>
    <w:rsid w:val="009A6BBD"/>
    <w:rsid w:val="009B2161"/>
    <w:rsid w:val="009B3054"/>
    <w:rsid w:val="009B5424"/>
    <w:rsid w:val="009B6027"/>
    <w:rsid w:val="009B7AC0"/>
    <w:rsid w:val="009C50D7"/>
    <w:rsid w:val="009C5EEA"/>
    <w:rsid w:val="009E0003"/>
    <w:rsid w:val="009E2051"/>
    <w:rsid w:val="00A03482"/>
    <w:rsid w:val="00A06CDE"/>
    <w:rsid w:val="00A07D97"/>
    <w:rsid w:val="00A12D29"/>
    <w:rsid w:val="00A16096"/>
    <w:rsid w:val="00A21334"/>
    <w:rsid w:val="00A22A56"/>
    <w:rsid w:val="00A32D74"/>
    <w:rsid w:val="00A42EE4"/>
    <w:rsid w:val="00A63CEB"/>
    <w:rsid w:val="00A67E3F"/>
    <w:rsid w:val="00A705C3"/>
    <w:rsid w:val="00A856D4"/>
    <w:rsid w:val="00A97652"/>
    <w:rsid w:val="00AA2793"/>
    <w:rsid w:val="00AA6C54"/>
    <w:rsid w:val="00AB447F"/>
    <w:rsid w:val="00AC0118"/>
    <w:rsid w:val="00AC2532"/>
    <w:rsid w:val="00AD453B"/>
    <w:rsid w:val="00AD4EA8"/>
    <w:rsid w:val="00AE3228"/>
    <w:rsid w:val="00AF5732"/>
    <w:rsid w:val="00AF676F"/>
    <w:rsid w:val="00B10059"/>
    <w:rsid w:val="00B1067F"/>
    <w:rsid w:val="00B10C72"/>
    <w:rsid w:val="00B31BB4"/>
    <w:rsid w:val="00B33D0A"/>
    <w:rsid w:val="00B37FE6"/>
    <w:rsid w:val="00B422BE"/>
    <w:rsid w:val="00B43B40"/>
    <w:rsid w:val="00B51C03"/>
    <w:rsid w:val="00B6374C"/>
    <w:rsid w:val="00B65F07"/>
    <w:rsid w:val="00B723B2"/>
    <w:rsid w:val="00B73F69"/>
    <w:rsid w:val="00B757EB"/>
    <w:rsid w:val="00B858CC"/>
    <w:rsid w:val="00BB3FAB"/>
    <w:rsid w:val="00BC091F"/>
    <w:rsid w:val="00BC0C27"/>
    <w:rsid w:val="00BC12F7"/>
    <w:rsid w:val="00BC31C3"/>
    <w:rsid w:val="00BE0CA4"/>
    <w:rsid w:val="00BE3D20"/>
    <w:rsid w:val="00BE5BB5"/>
    <w:rsid w:val="00BF1A63"/>
    <w:rsid w:val="00C01315"/>
    <w:rsid w:val="00C02B40"/>
    <w:rsid w:val="00C1545F"/>
    <w:rsid w:val="00C33C1D"/>
    <w:rsid w:val="00C348ED"/>
    <w:rsid w:val="00C5249F"/>
    <w:rsid w:val="00C54B11"/>
    <w:rsid w:val="00C6257B"/>
    <w:rsid w:val="00C76453"/>
    <w:rsid w:val="00C81CBC"/>
    <w:rsid w:val="00C92BA0"/>
    <w:rsid w:val="00C92DCD"/>
    <w:rsid w:val="00C9699A"/>
    <w:rsid w:val="00C96DBC"/>
    <w:rsid w:val="00CA1589"/>
    <w:rsid w:val="00CA1900"/>
    <w:rsid w:val="00CA1EEC"/>
    <w:rsid w:val="00CA4E3C"/>
    <w:rsid w:val="00CB5654"/>
    <w:rsid w:val="00CB6F37"/>
    <w:rsid w:val="00CB7152"/>
    <w:rsid w:val="00CC4EDA"/>
    <w:rsid w:val="00CD5708"/>
    <w:rsid w:val="00CE56B0"/>
    <w:rsid w:val="00CF3DBC"/>
    <w:rsid w:val="00CF6BF7"/>
    <w:rsid w:val="00D163EB"/>
    <w:rsid w:val="00D201A5"/>
    <w:rsid w:val="00D20D4A"/>
    <w:rsid w:val="00D2149A"/>
    <w:rsid w:val="00D319F9"/>
    <w:rsid w:val="00D412C0"/>
    <w:rsid w:val="00D522BA"/>
    <w:rsid w:val="00D53CF9"/>
    <w:rsid w:val="00D617E6"/>
    <w:rsid w:val="00D61D05"/>
    <w:rsid w:val="00D62FBC"/>
    <w:rsid w:val="00D72D53"/>
    <w:rsid w:val="00D83B67"/>
    <w:rsid w:val="00D8451F"/>
    <w:rsid w:val="00D907BA"/>
    <w:rsid w:val="00DB3AE7"/>
    <w:rsid w:val="00DC4487"/>
    <w:rsid w:val="00DC776C"/>
    <w:rsid w:val="00DD0DA0"/>
    <w:rsid w:val="00DD1094"/>
    <w:rsid w:val="00DF1CAB"/>
    <w:rsid w:val="00DF488D"/>
    <w:rsid w:val="00E0266C"/>
    <w:rsid w:val="00E05F5B"/>
    <w:rsid w:val="00E07F99"/>
    <w:rsid w:val="00E13A43"/>
    <w:rsid w:val="00E52F34"/>
    <w:rsid w:val="00E60D3E"/>
    <w:rsid w:val="00E718E2"/>
    <w:rsid w:val="00E71BA8"/>
    <w:rsid w:val="00E74197"/>
    <w:rsid w:val="00E76092"/>
    <w:rsid w:val="00E8098F"/>
    <w:rsid w:val="00E8789C"/>
    <w:rsid w:val="00E95C31"/>
    <w:rsid w:val="00E97F4B"/>
    <w:rsid w:val="00EC7DBC"/>
    <w:rsid w:val="00ED5781"/>
    <w:rsid w:val="00ED7EE3"/>
    <w:rsid w:val="00EE44C5"/>
    <w:rsid w:val="00EE57A2"/>
    <w:rsid w:val="00EE70EA"/>
    <w:rsid w:val="00EE79B4"/>
    <w:rsid w:val="00EE79B5"/>
    <w:rsid w:val="00EF0636"/>
    <w:rsid w:val="00EF068F"/>
    <w:rsid w:val="00EF4F40"/>
    <w:rsid w:val="00EF5C73"/>
    <w:rsid w:val="00EF6287"/>
    <w:rsid w:val="00F11E11"/>
    <w:rsid w:val="00F2459C"/>
    <w:rsid w:val="00F24C02"/>
    <w:rsid w:val="00F27445"/>
    <w:rsid w:val="00F27F12"/>
    <w:rsid w:val="00F343B4"/>
    <w:rsid w:val="00F3540D"/>
    <w:rsid w:val="00F37A0A"/>
    <w:rsid w:val="00F42A74"/>
    <w:rsid w:val="00F526BA"/>
    <w:rsid w:val="00F56FDB"/>
    <w:rsid w:val="00F570E4"/>
    <w:rsid w:val="00F57AF0"/>
    <w:rsid w:val="00F60A7A"/>
    <w:rsid w:val="00F677DB"/>
    <w:rsid w:val="00F67946"/>
    <w:rsid w:val="00F73490"/>
    <w:rsid w:val="00F749D2"/>
    <w:rsid w:val="00F7751B"/>
    <w:rsid w:val="00F902B5"/>
    <w:rsid w:val="00F97901"/>
    <w:rsid w:val="00FA3016"/>
    <w:rsid w:val="00FA449E"/>
    <w:rsid w:val="00FB0249"/>
    <w:rsid w:val="00FD1139"/>
    <w:rsid w:val="00FD2078"/>
    <w:rsid w:val="0380C792"/>
    <w:rsid w:val="173C625E"/>
    <w:rsid w:val="5D9C8BEC"/>
    <w:rsid w:val="76C8714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2D85E22B"/>
  <w15:chartTrackingRefBased/>
  <w15:docId w15:val="{9F8529C9-07C0-4253-A8BA-E4DCCC1F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49E"/>
    <w:rPr>
      <w:sz w:val="20"/>
    </w:rPr>
  </w:style>
  <w:style w:type="paragraph" w:styleId="Heading1">
    <w:name w:val="heading 1"/>
    <w:basedOn w:val="Normal"/>
    <w:next w:val="Normal"/>
    <w:link w:val="Heading1Char"/>
    <w:uiPriority w:val="9"/>
    <w:qFormat/>
    <w:rsid w:val="001547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547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547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547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7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7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7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7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7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7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547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547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547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7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7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7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7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7A3"/>
    <w:rPr>
      <w:rFonts w:eastAsiaTheme="majorEastAsia" w:cstheme="majorBidi"/>
      <w:color w:val="272727" w:themeColor="text1" w:themeTint="D8"/>
    </w:rPr>
  </w:style>
  <w:style w:type="paragraph" w:styleId="Title">
    <w:name w:val="Title"/>
    <w:basedOn w:val="Normal"/>
    <w:next w:val="Normal"/>
    <w:link w:val="TitleChar"/>
    <w:uiPriority w:val="10"/>
    <w:qFormat/>
    <w:rsid w:val="00154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7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7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7A3"/>
    <w:pPr>
      <w:spacing w:before="160"/>
      <w:jc w:val="center"/>
    </w:pPr>
    <w:rPr>
      <w:i/>
      <w:iCs/>
      <w:color w:val="404040" w:themeColor="text1" w:themeTint="BF"/>
    </w:rPr>
  </w:style>
  <w:style w:type="character" w:customStyle="1" w:styleId="QuoteChar">
    <w:name w:val="Quote Char"/>
    <w:basedOn w:val="DefaultParagraphFont"/>
    <w:link w:val="Quote"/>
    <w:uiPriority w:val="29"/>
    <w:rsid w:val="001547A3"/>
    <w:rPr>
      <w:i/>
      <w:iCs/>
      <w:color w:val="404040" w:themeColor="text1" w:themeTint="BF"/>
    </w:rPr>
  </w:style>
  <w:style w:type="paragraph" w:styleId="ListParagraph">
    <w:name w:val="List Paragraph"/>
    <w:basedOn w:val="Normal"/>
    <w:uiPriority w:val="34"/>
    <w:qFormat/>
    <w:rsid w:val="001547A3"/>
    <w:pPr>
      <w:ind w:left="720"/>
      <w:contextualSpacing/>
    </w:pPr>
  </w:style>
  <w:style w:type="character" w:styleId="IntenseEmphasis">
    <w:name w:val="Intense Emphasis"/>
    <w:basedOn w:val="DefaultParagraphFont"/>
    <w:uiPriority w:val="21"/>
    <w:qFormat/>
    <w:rsid w:val="001547A3"/>
    <w:rPr>
      <w:i/>
      <w:iCs/>
      <w:color w:val="0F4761" w:themeColor="accent1" w:themeShade="BF"/>
    </w:rPr>
  </w:style>
  <w:style w:type="paragraph" w:styleId="IntenseQuote">
    <w:name w:val="Intense Quote"/>
    <w:basedOn w:val="Normal"/>
    <w:next w:val="Normal"/>
    <w:link w:val="IntenseQuoteChar"/>
    <w:uiPriority w:val="30"/>
    <w:qFormat/>
    <w:rsid w:val="00154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7A3"/>
    <w:rPr>
      <w:i/>
      <w:iCs/>
      <w:color w:val="0F4761" w:themeColor="accent1" w:themeShade="BF"/>
    </w:rPr>
  </w:style>
  <w:style w:type="character" w:styleId="IntenseReference">
    <w:name w:val="Intense Reference"/>
    <w:basedOn w:val="DefaultParagraphFont"/>
    <w:uiPriority w:val="32"/>
    <w:qFormat/>
    <w:rsid w:val="001547A3"/>
    <w:rPr>
      <w:b/>
      <w:bCs/>
      <w:smallCaps/>
      <w:color w:val="0F4761" w:themeColor="accent1" w:themeShade="BF"/>
      <w:spacing w:val="5"/>
    </w:rPr>
  </w:style>
  <w:style w:type="table" w:styleId="TableGrid">
    <w:name w:val="Table Grid"/>
    <w:basedOn w:val="TableNormal"/>
    <w:uiPriority w:val="39"/>
    <w:rsid w:val="00327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D2B5B"/>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264806"/>
    <w:pPr>
      <w:spacing w:after="100"/>
      <w:ind w:left="240"/>
    </w:pPr>
  </w:style>
  <w:style w:type="paragraph" w:styleId="TOC3">
    <w:name w:val="toc 3"/>
    <w:basedOn w:val="Normal"/>
    <w:next w:val="Normal"/>
    <w:autoRedefine/>
    <w:uiPriority w:val="39"/>
    <w:unhideWhenUsed/>
    <w:rsid w:val="00264806"/>
    <w:pPr>
      <w:spacing w:after="100"/>
      <w:ind w:left="480"/>
    </w:pPr>
  </w:style>
  <w:style w:type="character" w:styleId="Hyperlink">
    <w:name w:val="Hyperlink"/>
    <w:basedOn w:val="DefaultParagraphFont"/>
    <w:uiPriority w:val="99"/>
    <w:unhideWhenUsed/>
    <w:rsid w:val="00264806"/>
    <w:rPr>
      <w:color w:val="467886" w:themeColor="hyperlink"/>
      <w:u w:val="single"/>
    </w:rPr>
  </w:style>
  <w:style w:type="character" w:styleId="CommentReference">
    <w:name w:val="annotation reference"/>
    <w:basedOn w:val="DefaultParagraphFont"/>
    <w:uiPriority w:val="99"/>
    <w:semiHidden/>
    <w:unhideWhenUsed/>
    <w:rsid w:val="00783B45"/>
    <w:rPr>
      <w:sz w:val="16"/>
      <w:szCs w:val="16"/>
    </w:rPr>
  </w:style>
  <w:style w:type="paragraph" w:styleId="CommentText">
    <w:name w:val="annotation text"/>
    <w:basedOn w:val="Normal"/>
    <w:link w:val="CommentTextChar"/>
    <w:uiPriority w:val="99"/>
    <w:unhideWhenUsed/>
    <w:rsid w:val="00783B45"/>
    <w:pPr>
      <w:spacing w:line="240" w:lineRule="auto"/>
    </w:pPr>
    <w:rPr>
      <w:szCs w:val="20"/>
    </w:rPr>
  </w:style>
  <w:style w:type="character" w:customStyle="1" w:styleId="CommentTextChar">
    <w:name w:val="Comment Text Char"/>
    <w:basedOn w:val="DefaultParagraphFont"/>
    <w:link w:val="CommentText"/>
    <w:uiPriority w:val="99"/>
    <w:rsid w:val="00783B45"/>
    <w:rPr>
      <w:sz w:val="20"/>
      <w:szCs w:val="20"/>
    </w:rPr>
  </w:style>
  <w:style w:type="paragraph" w:styleId="CommentSubject">
    <w:name w:val="annotation subject"/>
    <w:basedOn w:val="CommentText"/>
    <w:next w:val="CommentText"/>
    <w:link w:val="CommentSubjectChar"/>
    <w:uiPriority w:val="99"/>
    <w:semiHidden/>
    <w:unhideWhenUsed/>
    <w:rsid w:val="00783B45"/>
    <w:rPr>
      <w:b/>
      <w:bCs/>
    </w:rPr>
  </w:style>
  <w:style w:type="character" w:customStyle="1" w:styleId="CommentSubjectChar">
    <w:name w:val="Comment Subject Char"/>
    <w:basedOn w:val="CommentTextChar"/>
    <w:link w:val="CommentSubject"/>
    <w:uiPriority w:val="99"/>
    <w:semiHidden/>
    <w:rsid w:val="00783B45"/>
    <w:rPr>
      <w:b/>
      <w:bCs/>
      <w:sz w:val="20"/>
      <w:szCs w:val="20"/>
    </w:rPr>
  </w:style>
  <w:style w:type="paragraph" w:styleId="Header">
    <w:name w:val="header"/>
    <w:basedOn w:val="Normal"/>
    <w:link w:val="HeaderChar"/>
    <w:uiPriority w:val="99"/>
    <w:unhideWhenUsed/>
    <w:rsid w:val="00BE3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D20"/>
    <w:rPr>
      <w:sz w:val="20"/>
    </w:rPr>
  </w:style>
  <w:style w:type="paragraph" w:styleId="Footer">
    <w:name w:val="footer"/>
    <w:basedOn w:val="Normal"/>
    <w:link w:val="FooterChar"/>
    <w:uiPriority w:val="99"/>
    <w:unhideWhenUsed/>
    <w:rsid w:val="00BE3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D20"/>
    <w:rPr>
      <w:sz w:val="20"/>
    </w:rPr>
  </w:style>
  <w:style w:type="paragraph" w:styleId="Revision">
    <w:name w:val="Revision"/>
    <w:hidden/>
    <w:uiPriority w:val="99"/>
    <w:semiHidden/>
    <w:rsid w:val="00D522BA"/>
    <w:pPr>
      <w:spacing w:after="0" w:line="240" w:lineRule="auto"/>
    </w:pPr>
    <w:rPr>
      <w:sz w:val="20"/>
    </w:rPr>
  </w:style>
  <w:style w:type="character" w:styleId="PageNumber">
    <w:name w:val="page number"/>
    <w:basedOn w:val="DefaultParagraphFont"/>
    <w:uiPriority w:val="99"/>
    <w:semiHidden/>
    <w:unhideWhenUsed/>
    <w:rsid w:val="008756DD"/>
  </w:style>
  <w:style w:type="paragraph" w:styleId="NormalWeb">
    <w:name w:val="Normal (Web)"/>
    <w:basedOn w:val="Normal"/>
    <w:uiPriority w:val="99"/>
    <w:semiHidden/>
    <w:unhideWhenUsed/>
    <w:rsid w:val="00782CB3"/>
    <w:pPr>
      <w:spacing w:before="100" w:beforeAutospacing="1" w:after="100" w:afterAutospacing="1" w:line="240" w:lineRule="auto"/>
    </w:pPr>
    <w:rPr>
      <w:rFonts w:ascii="Times New Roman" w:eastAsia="Times New Roman" w:hAnsi="Times New Roman" w:cs="Times New Roman"/>
      <w:kern w:val="0"/>
      <w:sz w:val="24"/>
      <w:lang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www.imanage.com/work/xmlschema">
  <documentid>LRC!16639.3</documentid>
  <senderid>EBAXTER@LAWCOVER.COM.AU</senderid>
  <senderemail>EBAXTER@LAWCOVER.COM.AU</senderemail>
  <lastmodified>2026-02-10T15:36:00.0000000+11:00</lastmodified>
  <database>LRC</database>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DA991E246923741877F5CBED939BE18" ma:contentTypeVersion="13" ma:contentTypeDescription="Create a new document." ma:contentTypeScope="" ma:versionID="b7fb295de484d5cdfacc518dbe15af95">
  <xsd:schema xmlns:xsd="http://www.w3.org/2001/XMLSchema" xmlns:xs="http://www.w3.org/2001/XMLSchema" xmlns:p="http://schemas.microsoft.com/office/2006/metadata/properties" xmlns:ns2="ab3e63cf-84f2-48f2-8676-5c411242e8d1" xmlns:ns3="9b0f8058-72c4-4750-b145-cecac3cb9d04" targetNamespace="http://schemas.microsoft.com/office/2006/metadata/properties" ma:root="true" ma:fieldsID="294dd10712490d2c470ecc1eb5b9b606" ns2:_="" ns3:_="">
    <xsd:import namespace="ab3e63cf-84f2-48f2-8676-5c411242e8d1"/>
    <xsd:import namespace="9b0f8058-72c4-4750-b145-cecac3cb9d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e63cf-84f2-48f2-8676-5c411242e8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0f8058-72c4-4750-b145-cecac3cb9d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2749ddd-343d-4a7d-9628-48d0de6b5f1f}" ma:internalName="TaxCatchAll" ma:showField="CatchAllData" ma:web="9b0f8058-72c4-4750-b145-cecac3cb9d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roperties xmlns="http://www.imanage.com/work/xmlschema">
  <documentid>WK!40432060.1</documentid>
  <senderid>CSTEVENSON</senderid>
  <senderemail>CHARU.STEVENSON@WOTTONKEARNEY.COM</senderemail>
  <lastmodified>2026-02-02T13:38:00.0000000+11:00</lastmodified>
  <database>WK</database>
</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9b0f8058-72c4-4750-b145-cecac3cb9d04" xsi:nil="true"/>
    <lcf76f155ced4ddcb4097134ff3c332f xmlns="ab3e63cf-84f2-48f2-8676-5c411242e8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135A8B-3E82-4251-A422-7706650B0EDF}">
  <ds:schemaRefs>
    <ds:schemaRef ds:uri="http://www.imanage.com/work/xmlschema"/>
  </ds:schemaRefs>
</ds:datastoreItem>
</file>

<file path=customXml/itemProps2.xml><?xml version="1.0" encoding="utf-8"?>
<ds:datastoreItem xmlns:ds="http://schemas.openxmlformats.org/officeDocument/2006/customXml" ds:itemID="{62830F45-3E61-45AB-B5CA-4200C03F6D23}">
  <ds:schemaRefs>
    <ds:schemaRef ds:uri="http://schemas.microsoft.com/sharepoint/v3/contenttype/forms"/>
  </ds:schemaRefs>
</ds:datastoreItem>
</file>

<file path=customXml/itemProps3.xml><?xml version="1.0" encoding="utf-8"?>
<ds:datastoreItem xmlns:ds="http://schemas.openxmlformats.org/officeDocument/2006/customXml" ds:itemID="{8A7724CA-5810-493A-99B1-8A26BD0A80A5}">
  <ds:schemaRefs>
    <ds:schemaRef ds:uri="http://schemas.openxmlformats.org/officeDocument/2006/bibliography"/>
  </ds:schemaRefs>
</ds:datastoreItem>
</file>

<file path=customXml/itemProps4.xml><?xml version="1.0" encoding="utf-8"?>
<ds:datastoreItem xmlns:ds="http://schemas.openxmlformats.org/officeDocument/2006/customXml" ds:itemID="{9860664C-EF2E-4358-BDA7-99B6AB255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e63cf-84f2-48f2-8676-5c411242e8d1"/>
    <ds:schemaRef ds:uri="9b0f8058-72c4-4750-b145-cecac3cb9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9A121F-1045-44BB-B13E-7A0FEFDC1912}">
  <ds:schemaRefs>
    <ds:schemaRef ds:uri="http://www.imanage.com/work/xmlschema"/>
  </ds:schemaRefs>
</ds:datastoreItem>
</file>

<file path=customXml/itemProps6.xml><?xml version="1.0" encoding="utf-8"?>
<ds:datastoreItem xmlns:ds="http://schemas.openxmlformats.org/officeDocument/2006/customXml" ds:itemID="{D416EE48-87FE-404F-9AEE-BB192B440313}">
  <ds:schemaRefs>
    <ds:schemaRef ds:uri="http://schemas.microsoft.com/office/2006/metadata/properties"/>
    <ds:schemaRef ds:uri="http://schemas.microsoft.com/office/infopath/2007/PartnerControls"/>
    <ds:schemaRef ds:uri="9b0f8058-72c4-4750-b145-cecac3cb9d04"/>
    <ds:schemaRef ds:uri="ab3e63cf-84f2-48f2-8676-5c411242e8d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2371</Words>
  <Characters>12949</Characters>
  <Application>Microsoft Office Word</Application>
  <DocSecurity>4</DocSecurity>
  <Lines>235</Lines>
  <Paragraphs>132</Paragraphs>
  <ScaleCrop>false</ScaleCrop>
  <HeadingPairs>
    <vt:vector size="2" baseType="variant">
      <vt:variant>
        <vt:lpstr>Title</vt:lpstr>
      </vt:variant>
      <vt:variant>
        <vt:i4>1</vt:i4>
      </vt:variant>
    </vt:vector>
  </HeadingPairs>
  <TitlesOfParts>
    <vt:vector size="1" baseType="lpstr">
      <vt:lpstr>Lawcover Australia AI Policy</vt:lpstr>
    </vt:vector>
  </TitlesOfParts>
  <Company>EY</Company>
  <LinksUpToDate>false</LinksUpToDate>
  <CharactersWithSpaces>15188</CharactersWithSpaces>
  <SharedDoc>false</SharedDoc>
  <HLinks>
    <vt:vector size="234" baseType="variant">
      <vt:variant>
        <vt:i4>1441846</vt:i4>
      </vt:variant>
      <vt:variant>
        <vt:i4>230</vt:i4>
      </vt:variant>
      <vt:variant>
        <vt:i4>0</vt:i4>
      </vt:variant>
      <vt:variant>
        <vt:i4>5</vt:i4>
      </vt:variant>
      <vt:variant>
        <vt:lpwstr/>
      </vt:variant>
      <vt:variant>
        <vt:lpwstr>_Toc193212582</vt:lpwstr>
      </vt:variant>
      <vt:variant>
        <vt:i4>1441846</vt:i4>
      </vt:variant>
      <vt:variant>
        <vt:i4>224</vt:i4>
      </vt:variant>
      <vt:variant>
        <vt:i4>0</vt:i4>
      </vt:variant>
      <vt:variant>
        <vt:i4>5</vt:i4>
      </vt:variant>
      <vt:variant>
        <vt:lpwstr/>
      </vt:variant>
      <vt:variant>
        <vt:lpwstr>_Toc193212581</vt:lpwstr>
      </vt:variant>
      <vt:variant>
        <vt:i4>1441846</vt:i4>
      </vt:variant>
      <vt:variant>
        <vt:i4>218</vt:i4>
      </vt:variant>
      <vt:variant>
        <vt:i4>0</vt:i4>
      </vt:variant>
      <vt:variant>
        <vt:i4>5</vt:i4>
      </vt:variant>
      <vt:variant>
        <vt:lpwstr/>
      </vt:variant>
      <vt:variant>
        <vt:lpwstr>_Toc193212580</vt:lpwstr>
      </vt:variant>
      <vt:variant>
        <vt:i4>1638454</vt:i4>
      </vt:variant>
      <vt:variant>
        <vt:i4>212</vt:i4>
      </vt:variant>
      <vt:variant>
        <vt:i4>0</vt:i4>
      </vt:variant>
      <vt:variant>
        <vt:i4>5</vt:i4>
      </vt:variant>
      <vt:variant>
        <vt:lpwstr/>
      </vt:variant>
      <vt:variant>
        <vt:lpwstr>_Toc193212579</vt:lpwstr>
      </vt:variant>
      <vt:variant>
        <vt:i4>1638454</vt:i4>
      </vt:variant>
      <vt:variant>
        <vt:i4>206</vt:i4>
      </vt:variant>
      <vt:variant>
        <vt:i4>0</vt:i4>
      </vt:variant>
      <vt:variant>
        <vt:i4>5</vt:i4>
      </vt:variant>
      <vt:variant>
        <vt:lpwstr/>
      </vt:variant>
      <vt:variant>
        <vt:lpwstr>_Toc193212578</vt:lpwstr>
      </vt:variant>
      <vt:variant>
        <vt:i4>1638454</vt:i4>
      </vt:variant>
      <vt:variant>
        <vt:i4>200</vt:i4>
      </vt:variant>
      <vt:variant>
        <vt:i4>0</vt:i4>
      </vt:variant>
      <vt:variant>
        <vt:i4>5</vt:i4>
      </vt:variant>
      <vt:variant>
        <vt:lpwstr/>
      </vt:variant>
      <vt:variant>
        <vt:lpwstr>_Toc193212577</vt:lpwstr>
      </vt:variant>
      <vt:variant>
        <vt:i4>1638454</vt:i4>
      </vt:variant>
      <vt:variant>
        <vt:i4>194</vt:i4>
      </vt:variant>
      <vt:variant>
        <vt:i4>0</vt:i4>
      </vt:variant>
      <vt:variant>
        <vt:i4>5</vt:i4>
      </vt:variant>
      <vt:variant>
        <vt:lpwstr/>
      </vt:variant>
      <vt:variant>
        <vt:lpwstr>_Toc193212576</vt:lpwstr>
      </vt:variant>
      <vt:variant>
        <vt:i4>1638454</vt:i4>
      </vt:variant>
      <vt:variant>
        <vt:i4>188</vt:i4>
      </vt:variant>
      <vt:variant>
        <vt:i4>0</vt:i4>
      </vt:variant>
      <vt:variant>
        <vt:i4>5</vt:i4>
      </vt:variant>
      <vt:variant>
        <vt:lpwstr/>
      </vt:variant>
      <vt:variant>
        <vt:lpwstr>_Toc193212575</vt:lpwstr>
      </vt:variant>
      <vt:variant>
        <vt:i4>1638454</vt:i4>
      </vt:variant>
      <vt:variant>
        <vt:i4>182</vt:i4>
      </vt:variant>
      <vt:variant>
        <vt:i4>0</vt:i4>
      </vt:variant>
      <vt:variant>
        <vt:i4>5</vt:i4>
      </vt:variant>
      <vt:variant>
        <vt:lpwstr/>
      </vt:variant>
      <vt:variant>
        <vt:lpwstr>_Toc193212574</vt:lpwstr>
      </vt:variant>
      <vt:variant>
        <vt:i4>1638454</vt:i4>
      </vt:variant>
      <vt:variant>
        <vt:i4>176</vt:i4>
      </vt:variant>
      <vt:variant>
        <vt:i4>0</vt:i4>
      </vt:variant>
      <vt:variant>
        <vt:i4>5</vt:i4>
      </vt:variant>
      <vt:variant>
        <vt:lpwstr/>
      </vt:variant>
      <vt:variant>
        <vt:lpwstr>_Toc193212573</vt:lpwstr>
      </vt:variant>
      <vt:variant>
        <vt:i4>1638454</vt:i4>
      </vt:variant>
      <vt:variant>
        <vt:i4>170</vt:i4>
      </vt:variant>
      <vt:variant>
        <vt:i4>0</vt:i4>
      </vt:variant>
      <vt:variant>
        <vt:i4>5</vt:i4>
      </vt:variant>
      <vt:variant>
        <vt:lpwstr/>
      </vt:variant>
      <vt:variant>
        <vt:lpwstr>_Toc193212572</vt:lpwstr>
      </vt:variant>
      <vt:variant>
        <vt:i4>1638454</vt:i4>
      </vt:variant>
      <vt:variant>
        <vt:i4>164</vt:i4>
      </vt:variant>
      <vt:variant>
        <vt:i4>0</vt:i4>
      </vt:variant>
      <vt:variant>
        <vt:i4>5</vt:i4>
      </vt:variant>
      <vt:variant>
        <vt:lpwstr/>
      </vt:variant>
      <vt:variant>
        <vt:lpwstr>_Toc193212571</vt:lpwstr>
      </vt:variant>
      <vt:variant>
        <vt:i4>1638454</vt:i4>
      </vt:variant>
      <vt:variant>
        <vt:i4>158</vt:i4>
      </vt:variant>
      <vt:variant>
        <vt:i4>0</vt:i4>
      </vt:variant>
      <vt:variant>
        <vt:i4>5</vt:i4>
      </vt:variant>
      <vt:variant>
        <vt:lpwstr/>
      </vt:variant>
      <vt:variant>
        <vt:lpwstr>_Toc193212570</vt:lpwstr>
      </vt:variant>
      <vt:variant>
        <vt:i4>1572918</vt:i4>
      </vt:variant>
      <vt:variant>
        <vt:i4>152</vt:i4>
      </vt:variant>
      <vt:variant>
        <vt:i4>0</vt:i4>
      </vt:variant>
      <vt:variant>
        <vt:i4>5</vt:i4>
      </vt:variant>
      <vt:variant>
        <vt:lpwstr/>
      </vt:variant>
      <vt:variant>
        <vt:lpwstr>_Toc193212569</vt:lpwstr>
      </vt:variant>
      <vt:variant>
        <vt:i4>1572918</vt:i4>
      </vt:variant>
      <vt:variant>
        <vt:i4>146</vt:i4>
      </vt:variant>
      <vt:variant>
        <vt:i4>0</vt:i4>
      </vt:variant>
      <vt:variant>
        <vt:i4>5</vt:i4>
      </vt:variant>
      <vt:variant>
        <vt:lpwstr/>
      </vt:variant>
      <vt:variant>
        <vt:lpwstr>_Toc193212568</vt:lpwstr>
      </vt:variant>
      <vt:variant>
        <vt:i4>1572918</vt:i4>
      </vt:variant>
      <vt:variant>
        <vt:i4>140</vt:i4>
      </vt:variant>
      <vt:variant>
        <vt:i4>0</vt:i4>
      </vt:variant>
      <vt:variant>
        <vt:i4>5</vt:i4>
      </vt:variant>
      <vt:variant>
        <vt:lpwstr/>
      </vt:variant>
      <vt:variant>
        <vt:lpwstr>_Toc193212567</vt:lpwstr>
      </vt:variant>
      <vt:variant>
        <vt:i4>1572918</vt:i4>
      </vt:variant>
      <vt:variant>
        <vt:i4>134</vt:i4>
      </vt:variant>
      <vt:variant>
        <vt:i4>0</vt:i4>
      </vt:variant>
      <vt:variant>
        <vt:i4>5</vt:i4>
      </vt:variant>
      <vt:variant>
        <vt:lpwstr/>
      </vt:variant>
      <vt:variant>
        <vt:lpwstr>_Toc193212566</vt:lpwstr>
      </vt:variant>
      <vt:variant>
        <vt:i4>1572918</vt:i4>
      </vt:variant>
      <vt:variant>
        <vt:i4>128</vt:i4>
      </vt:variant>
      <vt:variant>
        <vt:i4>0</vt:i4>
      </vt:variant>
      <vt:variant>
        <vt:i4>5</vt:i4>
      </vt:variant>
      <vt:variant>
        <vt:lpwstr/>
      </vt:variant>
      <vt:variant>
        <vt:lpwstr>_Toc193212565</vt:lpwstr>
      </vt:variant>
      <vt:variant>
        <vt:i4>1572918</vt:i4>
      </vt:variant>
      <vt:variant>
        <vt:i4>122</vt:i4>
      </vt:variant>
      <vt:variant>
        <vt:i4>0</vt:i4>
      </vt:variant>
      <vt:variant>
        <vt:i4>5</vt:i4>
      </vt:variant>
      <vt:variant>
        <vt:lpwstr/>
      </vt:variant>
      <vt:variant>
        <vt:lpwstr>_Toc193212564</vt:lpwstr>
      </vt:variant>
      <vt:variant>
        <vt:i4>1572918</vt:i4>
      </vt:variant>
      <vt:variant>
        <vt:i4>116</vt:i4>
      </vt:variant>
      <vt:variant>
        <vt:i4>0</vt:i4>
      </vt:variant>
      <vt:variant>
        <vt:i4>5</vt:i4>
      </vt:variant>
      <vt:variant>
        <vt:lpwstr/>
      </vt:variant>
      <vt:variant>
        <vt:lpwstr>_Toc193212563</vt:lpwstr>
      </vt:variant>
      <vt:variant>
        <vt:i4>1572918</vt:i4>
      </vt:variant>
      <vt:variant>
        <vt:i4>110</vt:i4>
      </vt:variant>
      <vt:variant>
        <vt:i4>0</vt:i4>
      </vt:variant>
      <vt:variant>
        <vt:i4>5</vt:i4>
      </vt:variant>
      <vt:variant>
        <vt:lpwstr/>
      </vt:variant>
      <vt:variant>
        <vt:lpwstr>_Toc193212562</vt:lpwstr>
      </vt:variant>
      <vt:variant>
        <vt:i4>1572918</vt:i4>
      </vt:variant>
      <vt:variant>
        <vt:i4>104</vt:i4>
      </vt:variant>
      <vt:variant>
        <vt:i4>0</vt:i4>
      </vt:variant>
      <vt:variant>
        <vt:i4>5</vt:i4>
      </vt:variant>
      <vt:variant>
        <vt:lpwstr/>
      </vt:variant>
      <vt:variant>
        <vt:lpwstr>_Toc193212561</vt:lpwstr>
      </vt:variant>
      <vt:variant>
        <vt:i4>1572918</vt:i4>
      </vt:variant>
      <vt:variant>
        <vt:i4>98</vt:i4>
      </vt:variant>
      <vt:variant>
        <vt:i4>0</vt:i4>
      </vt:variant>
      <vt:variant>
        <vt:i4>5</vt:i4>
      </vt:variant>
      <vt:variant>
        <vt:lpwstr/>
      </vt:variant>
      <vt:variant>
        <vt:lpwstr>_Toc193212560</vt:lpwstr>
      </vt:variant>
      <vt:variant>
        <vt:i4>1769526</vt:i4>
      </vt:variant>
      <vt:variant>
        <vt:i4>92</vt:i4>
      </vt:variant>
      <vt:variant>
        <vt:i4>0</vt:i4>
      </vt:variant>
      <vt:variant>
        <vt:i4>5</vt:i4>
      </vt:variant>
      <vt:variant>
        <vt:lpwstr/>
      </vt:variant>
      <vt:variant>
        <vt:lpwstr>_Toc193212559</vt:lpwstr>
      </vt:variant>
      <vt:variant>
        <vt:i4>1769526</vt:i4>
      </vt:variant>
      <vt:variant>
        <vt:i4>86</vt:i4>
      </vt:variant>
      <vt:variant>
        <vt:i4>0</vt:i4>
      </vt:variant>
      <vt:variant>
        <vt:i4>5</vt:i4>
      </vt:variant>
      <vt:variant>
        <vt:lpwstr/>
      </vt:variant>
      <vt:variant>
        <vt:lpwstr>_Toc193212558</vt:lpwstr>
      </vt:variant>
      <vt:variant>
        <vt:i4>1769526</vt:i4>
      </vt:variant>
      <vt:variant>
        <vt:i4>80</vt:i4>
      </vt:variant>
      <vt:variant>
        <vt:i4>0</vt:i4>
      </vt:variant>
      <vt:variant>
        <vt:i4>5</vt:i4>
      </vt:variant>
      <vt:variant>
        <vt:lpwstr/>
      </vt:variant>
      <vt:variant>
        <vt:lpwstr>_Toc193212557</vt:lpwstr>
      </vt:variant>
      <vt:variant>
        <vt:i4>1769526</vt:i4>
      </vt:variant>
      <vt:variant>
        <vt:i4>74</vt:i4>
      </vt:variant>
      <vt:variant>
        <vt:i4>0</vt:i4>
      </vt:variant>
      <vt:variant>
        <vt:i4>5</vt:i4>
      </vt:variant>
      <vt:variant>
        <vt:lpwstr/>
      </vt:variant>
      <vt:variant>
        <vt:lpwstr>_Toc193212556</vt:lpwstr>
      </vt:variant>
      <vt:variant>
        <vt:i4>1769526</vt:i4>
      </vt:variant>
      <vt:variant>
        <vt:i4>68</vt:i4>
      </vt:variant>
      <vt:variant>
        <vt:i4>0</vt:i4>
      </vt:variant>
      <vt:variant>
        <vt:i4>5</vt:i4>
      </vt:variant>
      <vt:variant>
        <vt:lpwstr/>
      </vt:variant>
      <vt:variant>
        <vt:lpwstr>_Toc193212555</vt:lpwstr>
      </vt:variant>
      <vt:variant>
        <vt:i4>1769526</vt:i4>
      </vt:variant>
      <vt:variant>
        <vt:i4>62</vt:i4>
      </vt:variant>
      <vt:variant>
        <vt:i4>0</vt:i4>
      </vt:variant>
      <vt:variant>
        <vt:i4>5</vt:i4>
      </vt:variant>
      <vt:variant>
        <vt:lpwstr/>
      </vt:variant>
      <vt:variant>
        <vt:lpwstr>_Toc193212554</vt:lpwstr>
      </vt:variant>
      <vt:variant>
        <vt:i4>1769526</vt:i4>
      </vt:variant>
      <vt:variant>
        <vt:i4>56</vt:i4>
      </vt:variant>
      <vt:variant>
        <vt:i4>0</vt:i4>
      </vt:variant>
      <vt:variant>
        <vt:i4>5</vt:i4>
      </vt:variant>
      <vt:variant>
        <vt:lpwstr/>
      </vt:variant>
      <vt:variant>
        <vt:lpwstr>_Toc193212553</vt:lpwstr>
      </vt:variant>
      <vt:variant>
        <vt:i4>1769526</vt:i4>
      </vt:variant>
      <vt:variant>
        <vt:i4>50</vt:i4>
      </vt:variant>
      <vt:variant>
        <vt:i4>0</vt:i4>
      </vt:variant>
      <vt:variant>
        <vt:i4>5</vt:i4>
      </vt:variant>
      <vt:variant>
        <vt:lpwstr/>
      </vt:variant>
      <vt:variant>
        <vt:lpwstr>_Toc193212552</vt:lpwstr>
      </vt:variant>
      <vt:variant>
        <vt:i4>1769526</vt:i4>
      </vt:variant>
      <vt:variant>
        <vt:i4>44</vt:i4>
      </vt:variant>
      <vt:variant>
        <vt:i4>0</vt:i4>
      </vt:variant>
      <vt:variant>
        <vt:i4>5</vt:i4>
      </vt:variant>
      <vt:variant>
        <vt:lpwstr/>
      </vt:variant>
      <vt:variant>
        <vt:lpwstr>_Toc193212551</vt:lpwstr>
      </vt:variant>
      <vt:variant>
        <vt:i4>1769526</vt:i4>
      </vt:variant>
      <vt:variant>
        <vt:i4>38</vt:i4>
      </vt:variant>
      <vt:variant>
        <vt:i4>0</vt:i4>
      </vt:variant>
      <vt:variant>
        <vt:i4>5</vt:i4>
      </vt:variant>
      <vt:variant>
        <vt:lpwstr/>
      </vt:variant>
      <vt:variant>
        <vt:lpwstr>_Toc193212550</vt:lpwstr>
      </vt:variant>
      <vt:variant>
        <vt:i4>1703990</vt:i4>
      </vt:variant>
      <vt:variant>
        <vt:i4>32</vt:i4>
      </vt:variant>
      <vt:variant>
        <vt:i4>0</vt:i4>
      </vt:variant>
      <vt:variant>
        <vt:i4>5</vt:i4>
      </vt:variant>
      <vt:variant>
        <vt:lpwstr/>
      </vt:variant>
      <vt:variant>
        <vt:lpwstr>_Toc193212549</vt:lpwstr>
      </vt:variant>
      <vt:variant>
        <vt:i4>1703990</vt:i4>
      </vt:variant>
      <vt:variant>
        <vt:i4>26</vt:i4>
      </vt:variant>
      <vt:variant>
        <vt:i4>0</vt:i4>
      </vt:variant>
      <vt:variant>
        <vt:i4>5</vt:i4>
      </vt:variant>
      <vt:variant>
        <vt:lpwstr/>
      </vt:variant>
      <vt:variant>
        <vt:lpwstr>_Toc193212548</vt:lpwstr>
      </vt:variant>
      <vt:variant>
        <vt:i4>1703990</vt:i4>
      </vt:variant>
      <vt:variant>
        <vt:i4>20</vt:i4>
      </vt:variant>
      <vt:variant>
        <vt:i4>0</vt:i4>
      </vt:variant>
      <vt:variant>
        <vt:i4>5</vt:i4>
      </vt:variant>
      <vt:variant>
        <vt:lpwstr/>
      </vt:variant>
      <vt:variant>
        <vt:lpwstr>_Toc193212547</vt:lpwstr>
      </vt:variant>
      <vt:variant>
        <vt:i4>1703990</vt:i4>
      </vt:variant>
      <vt:variant>
        <vt:i4>14</vt:i4>
      </vt:variant>
      <vt:variant>
        <vt:i4>0</vt:i4>
      </vt:variant>
      <vt:variant>
        <vt:i4>5</vt:i4>
      </vt:variant>
      <vt:variant>
        <vt:lpwstr/>
      </vt:variant>
      <vt:variant>
        <vt:lpwstr>_Toc193212546</vt:lpwstr>
      </vt:variant>
      <vt:variant>
        <vt:i4>1703990</vt:i4>
      </vt:variant>
      <vt:variant>
        <vt:i4>8</vt:i4>
      </vt:variant>
      <vt:variant>
        <vt:i4>0</vt:i4>
      </vt:variant>
      <vt:variant>
        <vt:i4>5</vt:i4>
      </vt:variant>
      <vt:variant>
        <vt:lpwstr/>
      </vt:variant>
      <vt:variant>
        <vt:lpwstr>_Toc193212545</vt:lpwstr>
      </vt:variant>
      <vt:variant>
        <vt:i4>1703990</vt:i4>
      </vt:variant>
      <vt:variant>
        <vt:i4>2</vt:i4>
      </vt:variant>
      <vt:variant>
        <vt:i4>0</vt:i4>
      </vt:variant>
      <vt:variant>
        <vt:i4>5</vt:i4>
      </vt:variant>
      <vt:variant>
        <vt:lpwstr/>
      </vt:variant>
      <vt:variant>
        <vt:lpwstr>_Toc193212544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Lawcover Australia AI Policy</dc:title>
  <dc:subject/>
  <dc:creator>Abbey Simpson</dc:creator>
  <cp:keywords/>
  <dc:description/>
  <cp:lastModifiedBy>Elizabeth Fitzpatrick</cp:lastModifiedBy>
  <cp:revision>2</cp:revision>
  <cp:lastPrinted>2025-12-02T21:41:00Z</cp:lastPrinted>
  <dcterms:created xsi:type="dcterms:W3CDTF">2026-03-20T01:26:00Z</dcterms:created>
  <dcterms:modified xsi:type="dcterms:W3CDTF">2026-03-20T01:26:00Z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0x0101008DA991E246923741877F5CBED939BE18</vt:lpwstr>
  </property>
  <property fmtid="{D5CDD505-2E9C-101B-9397-08002B2CF9AE}" pid="3" name="MediaServiceImageTags">
    <vt:lpwstr/>
  </property>
</Properties>
</file>